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54" w:rsidRDefault="00165A45">
      <w:pPr>
        <w:autoSpaceDE/>
        <w:autoSpaceDN/>
        <w:adjustRightInd/>
        <w:spacing w:after="0"/>
        <w:jc w:val="left"/>
        <w:sectPr w:rsidR="00641054" w:rsidSect="00641054">
          <w:headerReference w:type="default" r:id="rId8"/>
          <w:headerReference w:type="first" r:id="rId9"/>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433524</wp:posOffset>
                </wp:positionV>
                <wp:extent cx="6542405" cy="6477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0E0" w:rsidRPr="0038528A" w:rsidRDefault="00165A45" w:rsidP="00A0563B">
                            <w:pPr>
                              <w:pStyle w:val="Title"/>
                              <w:rPr>
                                <w:rFonts w:ascii="Arial" w:hAnsi="Arial" w:cs="Arial"/>
                              </w:rPr>
                            </w:pPr>
                            <w:r w:rsidRPr="0038528A">
                              <w:rPr>
                                <w:rFonts w:ascii="Arial" w:hAnsi="Arial" w:cs="Arial"/>
                              </w:rPr>
                              <w:t>Adult Social Care Policies and Procedures</w:t>
                            </w:r>
                          </w:p>
                          <w:p w:rsidR="00B050E0" w:rsidRDefault="00165A45" w:rsidP="00A07590">
                            <w:pPr>
                              <w:pStyle w:val="Title2"/>
                            </w:pPr>
                            <w:bookmarkStart w:id="0" w:name="_Toc307236626"/>
                          </w:p>
                          <w:p w:rsidR="00B050E0" w:rsidRDefault="00165A45" w:rsidP="00A07590">
                            <w:pPr>
                              <w:pStyle w:val="Title2"/>
                            </w:pPr>
                          </w:p>
                          <w:p w:rsidR="00B050E0" w:rsidRDefault="00165A45" w:rsidP="00A07590">
                            <w:pPr>
                              <w:pStyle w:val="Title2"/>
                            </w:pPr>
                          </w:p>
                          <w:p w:rsidR="00B050E0" w:rsidRDefault="00165A45" w:rsidP="00A07590">
                            <w:pPr>
                              <w:pStyle w:val="Title2"/>
                            </w:pPr>
                          </w:p>
                          <w:p w:rsidR="00B050E0" w:rsidRDefault="00165A45" w:rsidP="00A07590">
                            <w:pPr>
                              <w:pStyle w:val="Title2"/>
                            </w:pPr>
                          </w:p>
                          <w:bookmarkEnd w:id="0"/>
                          <w:p w:rsidR="00B050E0" w:rsidRPr="0003334A" w:rsidRDefault="00165A45" w:rsidP="0003334A">
                            <w:pPr>
                              <w:pStyle w:val="Heading1"/>
                              <w:rPr>
                                <w:sz w:val="48"/>
                                <w:szCs w:val="48"/>
                              </w:rPr>
                            </w:pPr>
                            <w:r>
                              <w:rPr>
                                <w:sz w:val="48"/>
                                <w:szCs w:val="48"/>
                              </w:rPr>
                              <w:t>CHOICE OF ACCOMMODATION</w:t>
                            </w:r>
                          </w:p>
                          <w:p w:rsidR="00B050E0" w:rsidRDefault="00165A45" w:rsidP="0003334A">
                            <w:pPr>
                              <w:rPr>
                                <w:lang w:eastAsia="en-GB"/>
                              </w:rPr>
                            </w:pPr>
                          </w:p>
                          <w:tbl>
                            <w:tblPr>
                              <w:tblStyle w:val="TableGrid"/>
                              <w:tblW w:w="0" w:type="auto"/>
                              <w:tblLook w:val="04A0" w:firstRow="1" w:lastRow="0" w:firstColumn="1" w:lastColumn="0" w:noHBand="0" w:noVBand="1"/>
                            </w:tblPr>
                            <w:tblGrid>
                              <w:gridCol w:w="10005"/>
                            </w:tblGrid>
                            <w:tr w:rsidR="00025D4D" w:rsidTr="0003334A">
                              <w:tc>
                                <w:tcPr>
                                  <w:tcW w:w="10005" w:type="dxa"/>
                                </w:tcPr>
                                <w:p w:rsidR="00B050E0" w:rsidRDefault="00165A45" w:rsidP="00704283">
                                  <w:pPr>
                                    <w:rPr>
                                      <w:b/>
                                      <w:color w:val="auto"/>
                                      <w:shd w:val="clear" w:color="auto" w:fill="FF0000"/>
                                    </w:rPr>
                                  </w:pPr>
                                </w:p>
                                <w:p w:rsidR="00B050E0" w:rsidRDefault="00165A45" w:rsidP="00704283">
                                  <w:r w:rsidRPr="002710E4">
                                    <w:rPr>
                                      <w:b/>
                                      <w:color w:val="auto"/>
                                      <w:shd w:val="clear" w:color="auto" w:fill="FF0000"/>
                                    </w:rPr>
                                    <w:t>WARNING!</w:t>
                                  </w:r>
                                  <w:r w:rsidRPr="002710E4">
                                    <w:rPr>
                                      <w:color w:val="auto"/>
                                    </w:rPr>
                                    <w:t xml:space="preserve">  </w:t>
                                  </w:r>
                                  <w:r>
                                    <w:t xml:space="preserve">Please note if the review date shown below has passed this </w:t>
                                  </w:r>
                                  <w:r>
                                    <w:t>procedure may no longer be current and you should check the PPG E Library for the most up to date version</w:t>
                                  </w:r>
                                </w:p>
                                <w:p w:rsidR="00B050E0" w:rsidRDefault="00165A45" w:rsidP="00704283">
                                  <w:pPr>
                                    <w:rPr>
                                      <w:b/>
                                    </w:rPr>
                                  </w:pPr>
                                </w:p>
                              </w:tc>
                            </w:tr>
                          </w:tbl>
                          <w:p w:rsidR="00B050E0" w:rsidRDefault="00165A45" w:rsidP="00704283">
                            <w:pPr>
                              <w:rPr>
                                <w:b/>
                              </w:rPr>
                            </w:pPr>
                          </w:p>
                          <w:p w:rsidR="00B050E0" w:rsidRDefault="00165A45" w:rsidP="00F5519A"/>
                          <w:p w:rsidR="00B050E0" w:rsidRDefault="00165A45" w:rsidP="00F5519A"/>
                          <w:p w:rsidR="00B050E0" w:rsidRDefault="00165A45" w:rsidP="00F5519A"/>
                          <w:p w:rsidR="00B050E0" w:rsidRDefault="00165A45" w:rsidP="00F5519A"/>
                          <w:p w:rsidR="00B050E0" w:rsidRDefault="00165A45" w:rsidP="00F551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pt;margin-top:34.15pt;width:515.15pt;height:5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" filled="f" stroked="f">
                <v:textbox>
                  <w:txbxContent>
                    <w:p w:rsidR="00B050E0" w:rsidRPr="0038528A" w:rsidRDefault="00165A45" w:rsidP="00A0563B">
                      <w:pPr>
                        <w:pStyle w:val="Title"/>
                        <w:rPr>
                          <w:rFonts w:ascii="Arial" w:hAnsi="Arial" w:cs="Arial"/>
                        </w:rPr>
                      </w:pPr>
                      <w:r w:rsidRPr="0038528A">
                        <w:rPr>
                          <w:rFonts w:ascii="Arial" w:hAnsi="Arial" w:cs="Arial"/>
                        </w:rPr>
                        <w:t>Adult Social Care Policies and Procedures</w:t>
                      </w:r>
                    </w:p>
                    <w:p w:rsidR="00B050E0" w:rsidRDefault="00165A45" w:rsidP="00A07590">
                      <w:pPr>
                        <w:pStyle w:val="Title2"/>
                      </w:pPr>
                      <w:bookmarkStart w:id="1" w:name="_Toc307236626"/>
                    </w:p>
                    <w:p w:rsidR="00B050E0" w:rsidRDefault="00165A45" w:rsidP="00A07590">
                      <w:pPr>
                        <w:pStyle w:val="Title2"/>
                      </w:pPr>
                    </w:p>
                    <w:p w:rsidR="00B050E0" w:rsidRDefault="00165A45" w:rsidP="00A07590">
                      <w:pPr>
                        <w:pStyle w:val="Title2"/>
                      </w:pPr>
                    </w:p>
                    <w:p w:rsidR="00B050E0" w:rsidRDefault="00165A45" w:rsidP="00A07590">
                      <w:pPr>
                        <w:pStyle w:val="Title2"/>
                      </w:pPr>
                    </w:p>
                    <w:p w:rsidR="00B050E0" w:rsidRDefault="00165A45" w:rsidP="00A07590">
                      <w:pPr>
                        <w:pStyle w:val="Title2"/>
                      </w:pPr>
                    </w:p>
                    <w:bookmarkEnd w:id="1"/>
                    <w:p w:rsidR="00B050E0" w:rsidRPr="0003334A" w:rsidRDefault="00165A45" w:rsidP="0003334A">
                      <w:pPr>
                        <w:pStyle w:val="Heading1"/>
                        <w:rPr>
                          <w:sz w:val="48"/>
                          <w:szCs w:val="48"/>
                        </w:rPr>
                      </w:pPr>
                      <w:r>
                        <w:rPr>
                          <w:sz w:val="48"/>
                          <w:szCs w:val="48"/>
                        </w:rPr>
                        <w:t>CHOICE OF ACCOMMODATION</w:t>
                      </w:r>
                    </w:p>
                    <w:p w:rsidR="00B050E0" w:rsidRDefault="00165A45" w:rsidP="0003334A">
                      <w:pPr>
                        <w:rPr>
                          <w:lang w:eastAsia="en-GB"/>
                        </w:rPr>
                      </w:pPr>
                    </w:p>
                    <w:tbl>
                      <w:tblPr>
                        <w:tblStyle w:val="TableGrid"/>
                        <w:tblW w:w="0" w:type="auto"/>
                        <w:tblLook w:val="04A0" w:firstRow="1" w:lastRow="0" w:firstColumn="1" w:lastColumn="0" w:noHBand="0" w:noVBand="1"/>
                      </w:tblPr>
                      <w:tblGrid>
                        <w:gridCol w:w="10005"/>
                      </w:tblGrid>
                      <w:tr w:rsidR="00025D4D" w:rsidTr="0003334A">
                        <w:tc>
                          <w:tcPr>
                            <w:tcW w:w="10005" w:type="dxa"/>
                          </w:tcPr>
                          <w:p w:rsidR="00B050E0" w:rsidRDefault="00165A45" w:rsidP="00704283">
                            <w:pPr>
                              <w:rPr>
                                <w:b/>
                                <w:color w:val="auto"/>
                                <w:shd w:val="clear" w:color="auto" w:fill="FF0000"/>
                              </w:rPr>
                            </w:pPr>
                          </w:p>
                          <w:p w:rsidR="00B050E0" w:rsidRDefault="00165A45" w:rsidP="00704283">
                            <w:r w:rsidRPr="002710E4">
                              <w:rPr>
                                <w:b/>
                                <w:color w:val="auto"/>
                                <w:shd w:val="clear" w:color="auto" w:fill="FF0000"/>
                              </w:rPr>
                              <w:t>WARNING!</w:t>
                            </w:r>
                            <w:r w:rsidRPr="002710E4">
                              <w:rPr>
                                <w:color w:val="auto"/>
                              </w:rPr>
                              <w:t xml:space="preserve">  </w:t>
                            </w:r>
                            <w:r>
                              <w:t xml:space="preserve">Please note if the review date shown below has passed this </w:t>
                            </w:r>
                            <w:r>
                              <w:t>procedure may no longer be current and you should check the PPG E Library for the most up to date version</w:t>
                            </w:r>
                          </w:p>
                          <w:p w:rsidR="00B050E0" w:rsidRDefault="00165A45" w:rsidP="00704283">
                            <w:pPr>
                              <w:rPr>
                                <w:b/>
                              </w:rPr>
                            </w:pPr>
                          </w:p>
                        </w:tc>
                      </w:tr>
                    </w:tbl>
                    <w:p w:rsidR="00B050E0" w:rsidRDefault="00165A45" w:rsidP="00704283">
                      <w:pPr>
                        <w:rPr>
                          <w:b/>
                        </w:rPr>
                      </w:pPr>
                    </w:p>
                    <w:p w:rsidR="00B050E0" w:rsidRDefault="00165A45" w:rsidP="00F5519A"/>
                    <w:p w:rsidR="00B050E0" w:rsidRDefault="00165A45" w:rsidP="00F5519A"/>
                    <w:p w:rsidR="00B050E0" w:rsidRDefault="00165A45" w:rsidP="00F5519A"/>
                    <w:p w:rsidR="00B050E0" w:rsidRDefault="00165A45" w:rsidP="00F5519A"/>
                    <w:p w:rsidR="00B050E0" w:rsidRDefault="00165A45" w:rsidP="00F5519A"/>
                  </w:txbxContent>
                </v:textbox>
              </v:shape>
            </w:pict>
          </mc:Fallback>
        </mc:AlternateContent>
      </w:r>
    </w:p>
    <w:p w:rsidR="006D7BB1" w:rsidRDefault="00165A45" w:rsidP="00F4458C">
      <w:pPr>
        <w:spacing w:after="0"/>
        <w:rPr>
          <w:b/>
          <w:sz w:val="36"/>
          <w:szCs w:val="36"/>
        </w:rPr>
      </w:pPr>
      <w:bookmarkStart w:id="2" w:name="_Toc304199307"/>
      <w:r w:rsidRPr="00B234A5">
        <w:rPr>
          <w:b/>
          <w:sz w:val="36"/>
          <w:szCs w:val="36"/>
        </w:rPr>
        <w:lastRenderedPageBreak/>
        <w:t>CONTENTS</w:t>
      </w:r>
    </w:p>
    <w:p w:rsidR="00F4458C" w:rsidRDefault="00165A45" w:rsidP="00F4458C">
      <w:pPr>
        <w:spacing w:after="0"/>
        <w:rPr>
          <w:b/>
          <w:sz w:val="36"/>
          <w:szCs w:val="36"/>
        </w:rPr>
      </w:pPr>
    </w:p>
    <w:p w:rsidR="00F4458C" w:rsidRDefault="00165A45" w:rsidP="00F4458C">
      <w:pPr>
        <w:spacing w:after="0"/>
        <w:rPr>
          <w:b/>
          <w:sz w:val="36"/>
          <w:szCs w:val="36"/>
        </w:rPr>
      </w:pPr>
      <w:r>
        <w:rPr>
          <w:b/>
          <w:sz w:val="36"/>
          <w:szCs w:val="36"/>
        </w:rPr>
        <w:t>CHOICE OF ACCOMMODATION</w:t>
      </w:r>
    </w:p>
    <w:p w:rsidR="005F7E10" w:rsidRDefault="00165A45" w:rsidP="0028694D">
      <w:pPr>
        <w:spacing w:after="0"/>
        <w:rPr>
          <w:b/>
          <w:sz w:val="36"/>
          <w:szCs w:val="36"/>
        </w:rPr>
      </w:pPr>
    </w:p>
    <w:p w:rsidR="00B234A5" w:rsidRDefault="00165A45" w:rsidP="0028694D">
      <w:pPr>
        <w:spacing w:after="0"/>
      </w:pPr>
    </w:p>
    <w:p w:rsidR="00B234A5" w:rsidRPr="00B234A5" w:rsidRDefault="00165A45" w:rsidP="0028694D">
      <w:pPr>
        <w:spacing w:after="0"/>
        <w:rPr>
          <w:b/>
          <w:sz w:val="28"/>
          <w:szCs w:val="28"/>
        </w:rPr>
      </w:pPr>
      <w:r w:rsidRPr="00B234A5">
        <w:rPr>
          <w:b/>
          <w:sz w:val="28"/>
          <w:szCs w:val="28"/>
        </w:rPr>
        <w:t>POLICY VERSION CONTROL</w:t>
      </w:r>
    </w:p>
    <w:p w:rsidR="00B234A5" w:rsidRDefault="00165A45" w:rsidP="0028694D">
      <w:pPr>
        <w:spacing w:after="0"/>
      </w:pPr>
    </w:p>
    <w:p w:rsidR="0028694D" w:rsidRDefault="00165A45" w:rsidP="0028694D">
      <w:pPr>
        <w:spacing w:after="0"/>
      </w:pPr>
    </w:p>
    <w:p w:rsidR="00B234A5" w:rsidRPr="00B234A5" w:rsidRDefault="00165A45" w:rsidP="0028694D">
      <w:pPr>
        <w:pStyle w:val="ListParagraph"/>
        <w:numPr>
          <w:ilvl w:val="0"/>
          <w:numId w:val="5"/>
        </w:numPr>
        <w:spacing w:after="0"/>
        <w:rPr>
          <w:b/>
          <w:sz w:val="28"/>
          <w:szCs w:val="28"/>
        </w:rPr>
      </w:pPr>
      <w:r w:rsidRPr="00B234A5">
        <w:rPr>
          <w:b/>
          <w:sz w:val="28"/>
          <w:szCs w:val="28"/>
        </w:rPr>
        <w:t>POLICY STATEMENT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w:t>
      </w:r>
    </w:p>
    <w:p w:rsidR="00B234A5" w:rsidRDefault="00165A45" w:rsidP="0028694D">
      <w:pPr>
        <w:spacing w:after="0"/>
      </w:pPr>
    </w:p>
    <w:p w:rsidR="0028694D" w:rsidRDefault="00165A45" w:rsidP="0028694D">
      <w:pPr>
        <w:spacing w:after="0"/>
      </w:pPr>
    </w:p>
    <w:p w:rsidR="00B234A5" w:rsidRDefault="00165A45" w:rsidP="0028694D">
      <w:pPr>
        <w:pStyle w:val="ListParagraph"/>
        <w:numPr>
          <w:ilvl w:val="0"/>
          <w:numId w:val="5"/>
        </w:numPr>
        <w:spacing w:after="0"/>
        <w:rPr>
          <w:b/>
          <w:sz w:val="28"/>
          <w:szCs w:val="28"/>
        </w:rPr>
      </w:pPr>
      <w:r w:rsidRPr="00B234A5">
        <w:rPr>
          <w:b/>
          <w:sz w:val="28"/>
          <w:szCs w:val="28"/>
        </w:rPr>
        <w:t>KEY DEFINITIONS AND PRINCIPLES</w:t>
      </w:r>
      <w:r>
        <w:rPr>
          <w:b/>
          <w:sz w:val="28"/>
          <w:szCs w:val="28"/>
        </w:rPr>
        <w:tab/>
      </w:r>
      <w:r>
        <w:rPr>
          <w:b/>
          <w:sz w:val="28"/>
          <w:szCs w:val="28"/>
        </w:rPr>
        <w:tab/>
      </w:r>
      <w:r>
        <w:rPr>
          <w:b/>
          <w:sz w:val="28"/>
          <w:szCs w:val="28"/>
        </w:rPr>
        <w:tab/>
      </w:r>
      <w:r>
        <w:rPr>
          <w:b/>
          <w:sz w:val="28"/>
          <w:szCs w:val="28"/>
        </w:rPr>
        <w:tab/>
      </w:r>
      <w:r>
        <w:rPr>
          <w:b/>
          <w:sz w:val="28"/>
          <w:szCs w:val="28"/>
        </w:rPr>
        <w:tab/>
        <w:t>5</w:t>
      </w:r>
    </w:p>
    <w:p w:rsidR="0003618C" w:rsidRPr="000B1C19" w:rsidRDefault="00165A45" w:rsidP="0003618C">
      <w:pPr>
        <w:pStyle w:val="ListParagraph"/>
        <w:spacing w:after="0"/>
        <w:ind w:left="502"/>
        <w:rPr>
          <w:b/>
          <w:sz w:val="28"/>
          <w:szCs w:val="28"/>
        </w:rPr>
      </w:pPr>
    </w:p>
    <w:p w:rsidR="00AF0FE2" w:rsidRDefault="00165A45" w:rsidP="00324B64">
      <w:pPr>
        <w:autoSpaceDE/>
        <w:autoSpaceDN/>
        <w:adjustRightInd/>
        <w:spacing w:after="0"/>
        <w:ind w:left="142"/>
        <w:jc w:val="left"/>
        <w:rPr>
          <w:rFonts w:eastAsia="Times New Roman" w:cs="Arial"/>
          <w:color w:val="auto"/>
          <w:lang w:val="en" w:eastAsia="en-GB"/>
        </w:rPr>
      </w:pPr>
      <w:r w:rsidRPr="0003618C">
        <w:rPr>
          <w:rFonts w:eastAsia="Times New Roman" w:cs="Arial"/>
          <w:color w:val="auto"/>
          <w:lang w:val="en" w:eastAsia="en-GB"/>
        </w:rPr>
        <w:t>2.1</w:t>
      </w:r>
      <w:r w:rsidRPr="0003618C">
        <w:rPr>
          <w:rFonts w:eastAsia="Times New Roman" w:cs="Arial"/>
          <w:color w:val="auto"/>
          <w:lang w:val="en" w:eastAsia="en-GB"/>
        </w:rPr>
        <w:tab/>
        <w:t xml:space="preserve">Being </w:t>
      </w:r>
      <w:r w:rsidRPr="0003618C">
        <w:rPr>
          <w:rFonts w:eastAsia="Times New Roman" w:cs="Arial"/>
          <w:color w:val="auto"/>
          <w:lang w:val="en" w:eastAsia="en-GB"/>
        </w:rPr>
        <w:t>clear and transparent</w:t>
      </w:r>
      <w:r>
        <w:rPr>
          <w:rFonts w:eastAsia="Times New Roman" w:cs="Arial"/>
          <w:color w:val="auto"/>
          <w:lang w:val="en" w:eastAsia="en-GB"/>
        </w:rPr>
        <w:tab/>
      </w:r>
      <w:r>
        <w:rPr>
          <w:rFonts w:eastAsia="Times New Roman" w:cs="Arial"/>
          <w:color w:val="auto"/>
          <w:lang w:val="en" w:eastAsia="en-GB"/>
        </w:rPr>
        <w:tab/>
      </w:r>
      <w:r>
        <w:rPr>
          <w:rFonts w:eastAsia="Times New Roman" w:cs="Arial"/>
          <w:color w:val="auto"/>
          <w:lang w:val="en" w:eastAsia="en-GB"/>
        </w:rPr>
        <w:tab/>
      </w:r>
      <w:r>
        <w:rPr>
          <w:rFonts w:eastAsia="Times New Roman" w:cs="Arial"/>
          <w:color w:val="auto"/>
          <w:lang w:val="en" w:eastAsia="en-GB"/>
        </w:rPr>
        <w:tab/>
      </w:r>
      <w:r>
        <w:rPr>
          <w:rFonts w:eastAsia="Times New Roman" w:cs="Arial"/>
          <w:color w:val="auto"/>
          <w:lang w:val="en" w:eastAsia="en-GB"/>
        </w:rPr>
        <w:tab/>
      </w:r>
      <w:r>
        <w:rPr>
          <w:rFonts w:eastAsia="Times New Roman" w:cs="Arial"/>
          <w:color w:val="auto"/>
          <w:lang w:val="en" w:eastAsia="en-GB"/>
        </w:rPr>
        <w:tab/>
      </w:r>
      <w:r>
        <w:rPr>
          <w:rFonts w:eastAsia="Times New Roman" w:cs="Arial"/>
          <w:color w:val="auto"/>
          <w:lang w:val="en" w:eastAsia="en-GB"/>
        </w:rPr>
        <w:tab/>
        <w:t xml:space="preserve">5 </w:t>
      </w:r>
    </w:p>
    <w:p w:rsidR="0003618C" w:rsidRPr="00324B64" w:rsidRDefault="00165A45" w:rsidP="00324B64">
      <w:pPr>
        <w:autoSpaceDE/>
        <w:autoSpaceDN/>
        <w:adjustRightInd/>
        <w:spacing w:after="0"/>
        <w:ind w:left="142"/>
        <w:jc w:val="left"/>
        <w:rPr>
          <w:rFonts w:eastAsia="Times New Roman" w:cs="Arial"/>
          <w:color w:val="auto"/>
          <w:lang w:val="en" w:eastAsia="en-GB"/>
        </w:rPr>
      </w:pPr>
      <w:r w:rsidRPr="0003618C">
        <w:rPr>
          <w:rFonts w:cs="Arial"/>
          <w:lang w:val="en"/>
        </w:rPr>
        <w:t>2.2</w:t>
      </w:r>
      <w:r w:rsidRPr="0003618C">
        <w:rPr>
          <w:rFonts w:cs="Arial"/>
          <w:lang w:val="en"/>
        </w:rPr>
        <w:tab/>
        <w:t>Conditions on the choice of accommodation</w:t>
      </w:r>
      <w:r>
        <w:rPr>
          <w:rFonts w:cs="Arial"/>
          <w:lang w:val="en"/>
        </w:rPr>
        <w:tab/>
      </w:r>
      <w:r>
        <w:rPr>
          <w:rFonts w:cs="Arial"/>
          <w:lang w:val="en"/>
        </w:rPr>
        <w:tab/>
      </w:r>
      <w:r>
        <w:rPr>
          <w:rFonts w:cs="Arial"/>
          <w:lang w:val="en"/>
        </w:rPr>
        <w:tab/>
      </w:r>
      <w:r>
        <w:rPr>
          <w:rFonts w:cs="Arial"/>
          <w:lang w:val="en"/>
        </w:rPr>
        <w:tab/>
      </w:r>
      <w:r>
        <w:rPr>
          <w:rFonts w:cs="Arial"/>
          <w:lang w:val="en"/>
        </w:rPr>
        <w:tab/>
        <w:t>5</w:t>
      </w:r>
    </w:p>
    <w:p w:rsidR="0003618C" w:rsidRPr="0003618C" w:rsidRDefault="00165A45" w:rsidP="00AF0FE2">
      <w:pPr>
        <w:autoSpaceDE/>
        <w:autoSpaceDN/>
        <w:adjustRightInd/>
        <w:spacing w:after="0"/>
        <w:ind w:firstLine="142"/>
        <w:jc w:val="left"/>
        <w:rPr>
          <w:lang w:val="en"/>
        </w:rPr>
      </w:pPr>
      <w:r w:rsidRPr="0003618C">
        <w:rPr>
          <w:lang w:val="en"/>
        </w:rPr>
        <w:t>2.3</w:t>
      </w:r>
      <w:r w:rsidRPr="0003618C">
        <w:rPr>
          <w:lang w:val="en"/>
        </w:rPr>
        <w:tab/>
        <w:t>The suitability of accommodation</w:t>
      </w:r>
      <w:r>
        <w:rPr>
          <w:lang w:val="en"/>
        </w:rPr>
        <w:tab/>
      </w:r>
      <w:r>
        <w:rPr>
          <w:lang w:val="en"/>
        </w:rPr>
        <w:tab/>
      </w:r>
      <w:r>
        <w:rPr>
          <w:lang w:val="en"/>
        </w:rPr>
        <w:tab/>
      </w:r>
      <w:r>
        <w:rPr>
          <w:lang w:val="en"/>
        </w:rPr>
        <w:tab/>
      </w:r>
      <w:r>
        <w:rPr>
          <w:lang w:val="en"/>
        </w:rPr>
        <w:tab/>
      </w:r>
      <w:r>
        <w:rPr>
          <w:lang w:val="en"/>
        </w:rPr>
        <w:tab/>
      </w:r>
      <w:r>
        <w:rPr>
          <w:lang w:val="en"/>
        </w:rPr>
        <w:tab/>
        <w:t>6</w:t>
      </w:r>
    </w:p>
    <w:p w:rsidR="0003618C" w:rsidRPr="0003618C" w:rsidRDefault="00165A45" w:rsidP="00AF0FE2">
      <w:pPr>
        <w:pStyle w:val="NormalWeb"/>
        <w:spacing w:after="0" w:line="240" w:lineRule="auto"/>
        <w:ind w:firstLine="142"/>
        <w:rPr>
          <w:rFonts w:ascii="Arial" w:hAnsi="Arial" w:cs="Arial"/>
          <w:lang w:val="en"/>
        </w:rPr>
      </w:pPr>
      <w:r w:rsidRPr="0003618C">
        <w:rPr>
          <w:rFonts w:ascii="Arial" w:hAnsi="Arial" w:cs="Arial"/>
          <w:lang w:val="en"/>
        </w:rPr>
        <w:t>2.4</w:t>
      </w:r>
      <w:r w:rsidRPr="0003618C">
        <w:rPr>
          <w:rFonts w:ascii="Arial" w:hAnsi="Arial" w:cs="Arial"/>
          <w:lang w:val="en"/>
        </w:rPr>
        <w:tab/>
        <w:t>The cost of accommodation</w:t>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6</w:t>
      </w:r>
    </w:p>
    <w:p w:rsidR="0003618C" w:rsidRPr="0003618C" w:rsidRDefault="00165A45" w:rsidP="00AF0FE2">
      <w:pPr>
        <w:pStyle w:val="NormalWeb"/>
        <w:spacing w:after="0" w:line="240" w:lineRule="auto"/>
        <w:ind w:firstLine="142"/>
        <w:rPr>
          <w:rFonts w:ascii="Arial" w:hAnsi="Arial" w:cs="Arial"/>
          <w:lang w:val="en"/>
        </w:rPr>
      </w:pPr>
      <w:r w:rsidRPr="0003618C">
        <w:rPr>
          <w:rFonts w:ascii="Arial" w:hAnsi="Arial" w:cs="Arial"/>
          <w:lang w:val="en"/>
        </w:rPr>
        <w:t>2.5</w:t>
      </w:r>
      <w:r w:rsidRPr="0003618C">
        <w:rPr>
          <w:rFonts w:ascii="Arial" w:hAnsi="Arial" w:cs="Arial"/>
          <w:lang w:val="en"/>
        </w:rPr>
        <w:tab/>
        <w:t>The availability of the accommodation</w:t>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7</w:t>
      </w:r>
    </w:p>
    <w:p w:rsidR="0003618C" w:rsidRPr="0003618C" w:rsidRDefault="00165A45" w:rsidP="00AF0FE2">
      <w:pPr>
        <w:pStyle w:val="NormalWeb"/>
        <w:spacing w:after="0" w:line="240" w:lineRule="auto"/>
        <w:ind w:firstLine="142"/>
        <w:jc w:val="both"/>
        <w:rPr>
          <w:rFonts w:ascii="Arial" w:hAnsi="Arial" w:cs="Arial"/>
          <w:lang w:val="en"/>
        </w:rPr>
      </w:pPr>
      <w:r w:rsidRPr="0003618C">
        <w:rPr>
          <w:rFonts w:ascii="Arial" w:hAnsi="Arial" w:cs="Arial"/>
          <w:lang w:val="en"/>
        </w:rPr>
        <w:t>2.6</w:t>
      </w:r>
      <w:r w:rsidRPr="0003618C">
        <w:rPr>
          <w:rFonts w:ascii="Arial" w:hAnsi="Arial" w:cs="Arial"/>
          <w:lang w:val="en"/>
        </w:rPr>
        <w:tab/>
        <w:t>Temporary arrangements</w:t>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7</w:t>
      </w:r>
    </w:p>
    <w:p w:rsidR="0003618C" w:rsidRPr="0003618C" w:rsidRDefault="00165A45" w:rsidP="00AF0FE2">
      <w:pPr>
        <w:pStyle w:val="NormalWeb"/>
        <w:spacing w:after="0" w:line="240" w:lineRule="auto"/>
        <w:ind w:firstLine="142"/>
        <w:jc w:val="both"/>
        <w:rPr>
          <w:rFonts w:ascii="Arial" w:hAnsi="Arial" w:cs="Arial"/>
          <w:lang w:val="en"/>
        </w:rPr>
      </w:pPr>
      <w:r w:rsidRPr="0003618C">
        <w:rPr>
          <w:rFonts w:ascii="Arial" w:hAnsi="Arial" w:cs="Arial"/>
          <w:lang w:val="en"/>
        </w:rPr>
        <w:t>2.7</w:t>
      </w:r>
      <w:r w:rsidRPr="0003618C">
        <w:rPr>
          <w:rFonts w:ascii="Arial" w:hAnsi="Arial" w:cs="Arial"/>
          <w:lang w:val="en"/>
        </w:rPr>
        <w:tab/>
      </w:r>
      <w:r w:rsidRPr="0003618C">
        <w:rPr>
          <w:rFonts w:ascii="Arial" w:hAnsi="Arial" w:cs="Arial"/>
          <w:lang w:val="en"/>
        </w:rPr>
        <w:t>If the person prefers to remain in the interim setting</w:t>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7</w:t>
      </w:r>
    </w:p>
    <w:p w:rsidR="0003618C" w:rsidRPr="0003618C" w:rsidRDefault="00165A45" w:rsidP="00AF0FE2">
      <w:pPr>
        <w:pStyle w:val="NormalWeb"/>
        <w:spacing w:after="0" w:line="240" w:lineRule="auto"/>
        <w:ind w:firstLine="142"/>
        <w:jc w:val="both"/>
        <w:rPr>
          <w:rFonts w:ascii="Arial" w:hAnsi="Arial" w:cs="Arial"/>
          <w:lang w:val="en"/>
        </w:rPr>
      </w:pPr>
      <w:r w:rsidRPr="0003618C">
        <w:rPr>
          <w:rFonts w:ascii="Arial" w:hAnsi="Arial" w:cs="Arial"/>
          <w:lang w:val="en"/>
        </w:rPr>
        <w:t>2.8</w:t>
      </w:r>
      <w:r w:rsidRPr="0003618C">
        <w:rPr>
          <w:rFonts w:ascii="Arial" w:hAnsi="Arial" w:cs="Arial"/>
          <w:lang w:val="en"/>
        </w:rPr>
        <w:tab/>
        <w:t xml:space="preserve">When choices cannot be met </w:t>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8</w:t>
      </w:r>
    </w:p>
    <w:p w:rsidR="0003618C" w:rsidRPr="0003618C" w:rsidRDefault="00165A45" w:rsidP="00AF0FE2">
      <w:pPr>
        <w:pStyle w:val="NormalWeb"/>
        <w:spacing w:after="0" w:line="240" w:lineRule="auto"/>
        <w:ind w:firstLine="142"/>
        <w:jc w:val="both"/>
        <w:rPr>
          <w:rFonts w:ascii="Arial" w:hAnsi="Arial" w:cs="Arial"/>
          <w:lang w:val="en"/>
        </w:rPr>
      </w:pPr>
      <w:r w:rsidRPr="0003618C">
        <w:rPr>
          <w:rFonts w:ascii="Arial" w:hAnsi="Arial" w:cs="Arial"/>
          <w:lang w:val="en"/>
        </w:rPr>
        <w:t>2.9</w:t>
      </w:r>
      <w:r w:rsidRPr="0003618C">
        <w:rPr>
          <w:rFonts w:ascii="Arial" w:hAnsi="Arial" w:cs="Arial"/>
          <w:lang w:val="en"/>
        </w:rPr>
        <w:tab/>
        <w:t>When the person refuses the setting</w:t>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8</w:t>
      </w:r>
    </w:p>
    <w:p w:rsidR="0003618C" w:rsidRPr="0003618C" w:rsidRDefault="00165A45" w:rsidP="00AF0FE2">
      <w:pPr>
        <w:pStyle w:val="NormalWeb"/>
        <w:spacing w:after="0" w:line="240" w:lineRule="auto"/>
        <w:ind w:firstLine="142"/>
        <w:jc w:val="both"/>
        <w:rPr>
          <w:rFonts w:ascii="Arial" w:hAnsi="Arial" w:cs="Arial"/>
          <w:lang w:val="en"/>
        </w:rPr>
      </w:pPr>
      <w:r w:rsidRPr="0003618C">
        <w:rPr>
          <w:rFonts w:ascii="Arial" w:hAnsi="Arial" w:cs="Arial"/>
          <w:lang w:val="en"/>
        </w:rPr>
        <w:t>2.10</w:t>
      </w:r>
      <w:r w:rsidRPr="0003618C">
        <w:rPr>
          <w:rFonts w:ascii="Arial" w:hAnsi="Arial" w:cs="Arial"/>
          <w:lang w:val="en"/>
        </w:rPr>
        <w:tab/>
        <w:t>Contractual terms and conditions</w:t>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8</w:t>
      </w:r>
    </w:p>
    <w:p w:rsidR="0003618C" w:rsidRPr="0003618C" w:rsidRDefault="00165A45" w:rsidP="0003618C">
      <w:pPr>
        <w:pStyle w:val="ListParagraph"/>
        <w:autoSpaceDE/>
        <w:autoSpaceDN/>
        <w:adjustRightInd/>
        <w:spacing w:after="0"/>
        <w:ind w:left="502"/>
        <w:jc w:val="left"/>
        <w:rPr>
          <w:rFonts w:eastAsia="Times New Roman" w:cs="Arial"/>
          <w:color w:val="auto"/>
          <w:lang w:val="en" w:eastAsia="en-GB"/>
        </w:rPr>
      </w:pPr>
    </w:p>
    <w:p w:rsidR="00B234A5" w:rsidRDefault="00165A45" w:rsidP="0028694D">
      <w:pPr>
        <w:spacing w:after="0"/>
      </w:pPr>
    </w:p>
    <w:p w:rsidR="0028694D" w:rsidRDefault="00165A45" w:rsidP="0028694D">
      <w:pPr>
        <w:spacing w:after="0"/>
      </w:pPr>
    </w:p>
    <w:p w:rsidR="0028694D" w:rsidRDefault="00165A45" w:rsidP="0028694D">
      <w:pPr>
        <w:pStyle w:val="ListParagraph"/>
        <w:numPr>
          <w:ilvl w:val="0"/>
          <w:numId w:val="5"/>
        </w:numPr>
        <w:spacing w:after="0"/>
        <w:rPr>
          <w:b/>
          <w:sz w:val="28"/>
          <w:szCs w:val="28"/>
        </w:rPr>
      </w:pPr>
      <w:r>
        <w:rPr>
          <w:b/>
          <w:sz w:val="28"/>
          <w:szCs w:val="28"/>
        </w:rPr>
        <w:t>PROCEDURES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8</w:t>
      </w:r>
    </w:p>
    <w:p w:rsidR="0028694D" w:rsidRDefault="00165A45" w:rsidP="0028694D">
      <w:pPr>
        <w:pStyle w:val="ListParagraph"/>
        <w:spacing w:after="0"/>
        <w:ind w:left="502"/>
        <w:rPr>
          <w:b/>
          <w:sz w:val="28"/>
          <w:szCs w:val="28"/>
        </w:rPr>
      </w:pPr>
    </w:p>
    <w:p w:rsidR="0028694D" w:rsidRDefault="00165A45" w:rsidP="0028694D">
      <w:pPr>
        <w:pStyle w:val="ListParagraph"/>
        <w:spacing w:after="0"/>
        <w:ind w:left="502"/>
        <w:rPr>
          <w:b/>
          <w:sz w:val="28"/>
          <w:szCs w:val="28"/>
        </w:rPr>
      </w:pPr>
    </w:p>
    <w:p w:rsidR="00B234A5" w:rsidRDefault="00165A45" w:rsidP="0028694D">
      <w:pPr>
        <w:pStyle w:val="ListParagraph"/>
        <w:numPr>
          <w:ilvl w:val="0"/>
          <w:numId w:val="5"/>
        </w:numPr>
        <w:spacing w:after="0"/>
        <w:rPr>
          <w:b/>
          <w:sz w:val="28"/>
          <w:szCs w:val="28"/>
        </w:rPr>
      </w:pPr>
      <w:r w:rsidRPr="00B234A5">
        <w:rPr>
          <w:b/>
          <w:sz w:val="28"/>
          <w:szCs w:val="28"/>
        </w:rPr>
        <w:t>RELATED DOCUMENTS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9</w:t>
      </w:r>
    </w:p>
    <w:p w:rsidR="0028694D" w:rsidRPr="00B234A5" w:rsidRDefault="00165A45" w:rsidP="0028694D">
      <w:pPr>
        <w:pStyle w:val="ListParagraph"/>
        <w:spacing w:after="0"/>
        <w:ind w:left="502"/>
        <w:rPr>
          <w:b/>
          <w:sz w:val="28"/>
          <w:szCs w:val="28"/>
        </w:rPr>
      </w:pPr>
    </w:p>
    <w:p w:rsidR="00B234A5" w:rsidRDefault="00165A45" w:rsidP="0028694D">
      <w:pPr>
        <w:spacing w:after="0"/>
      </w:pPr>
    </w:p>
    <w:p w:rsidR="00B234A5" w:rsidRPr="00B234A5" w:rsidRDefault="00165A45" w:rsidP="0028694D">
      <w:pPr>
        <w:pStyle w:val="ListParagraph"/>
        <w:numPr>
          <w:ilvl w:val="0"/>
          <w:numId w:val="5"/>
        </w:numPr>
        <w:spacing w:after="0"/>
        <w:rPr>
          <w:b/>
          <w:sz w:val="28"/>
          <w:szCs w:val="28"/>
        </w:rPr>
      </w:pPr>
      <w:r w:rsidRPr="00B234A5">
        <w:rPr>
          <w:b/>
          <w:sz w:val="28"/>
          <w:szCs w:val="28"/>
        </w:rPr>
        <w:t xml:space="preserve">EQUALITY </w:t>
      </w:r>
      <w:r w:rsidRPr="00B234A5">
        <w:rPr>
          <w:b/>
          <w:sz w:val="28"/>
          <w:szCs w:val="28"/>
        </w:rPr>
        <w:t>IMPACT ASSESSMENT</w:t>
      </w:r>
      <w:r>
        <w:rPr>
          <w:b/>
          <w:sz w:val="28"/>
          <w:szCs w:val="28"/>
        </w:rPr>
        <w:tab/>
      </w:r>
      <w:r>
        <w:rPr>
          <w:b/>
          <w:sz w:val="28"/>
          <w:szCs w:val="28"/>
        </w:rPr>
        <w:tab/>
      </w:r>
      <w:r>
        <w:rPr>
          <w:b/>
          <w:sz w:val="28"/>
          <w:szCs w:val="28"/>
        </w:rPr>
        <w:tab/>
      </w:r>
      <w:r>
        <w:rPr>
          <w:b/>
          <w:sz w:val="28"/>
          <w:szCs w:val="28"/>
        </w:rPr>
        <w:tab/>
      </w:r>
      <w:r>
        <w:rPr>
          <w:b/>
          <w:sz w:val="28"/>
          <w:szCs w:val="28"/>
        </w:rPr>
        <w:tab/>
        <w:t>9</w:t>
      </w:r>
    </w:p>
    <w:p w:rsidR="006D7BB1" w:rsidRDefault="00165A45" w:rsidP="00706814">
      <w:pPr>
        <w:pStyle w:val="ListParagraph"/>
        <w:numPr>
          <w:ilvl w:val="0"/>
          <w:numId w:val="5"/>
        </w:numPr>
        <w:sectPr w:rsidR="006D7BB1" w:rsidSect="00EC34EA">
          <w:pgSz w:w="11900" w:h="16840" w:code="9"/>
          <w:pgMar w:top="1440" w:right="1440" w:bottom="1440" w:left="1440" w:header="283" w:footer="283" w:gutter="0"/>
          <w:pgNumType w:start="1"/>
          <w:cols w:space="292"/>
          <w:docGrid w:linePitch="326"/>
        </w:sectPr>
      </w:pPr>
    </w:p>
    <w:p w:rsidR="00704283" w:rsidRPr="00425B42" w:rsidRDefault="00165A45" w:rsidP="00704283">
      <w:pPr>
        <w:pStyle w:val="Heading1"/>
        <w:rPr>
          <w:sz w:val="36"/>
          <w:szCs w:val="36"/>
        </w:rPr>
      </w:pPr>
      <w:bookmarkStart w:id="3" w:name="_Toc426987059"/>
      <w:bookmarkStart w:id="4" w:name="_Toc304199309"/>
      <w:bookmarkEnd w:id="2"/>
      <w:r w:rsidRPr="00425B42">
        <w:rPr>
          <w:sz w:val="36"/>
          <w:szCs w:val="36"/>
        </w:rPr>
        <w:lastRenderedPageBreak/>
        <w:t>POLICY VERSION CONTROL</w:t>
      </w:r>
      <w:bookmarkEnd w:id="3"/>
    </w:p>
    <w:tbl>
      <w:tblPr>
        <w:tblStyle w:val="TableGrid"/>
        <w:tblW w:w="0" w:type="auto"/>
        <w:tblLook w:val="04A0" w:firstRow="1" w:lastRow="0" w:firstColumn="1" w:lastColumn="0" w:noHBand="0" w:noVBand="1"/>
      </w:tblPr>
      <w:tblGrid>
        <w:gridCol w:w="2563"/>
        <w:gridCol w:w="2394"/>
        <w:gridCol w:w="1701"/>
        <w:gridCol w:w="2352"/>
      </w:tblGrid>
      <w:tr w:rsidR="00025D4D" w:rsidTr="00D81C13">
        <w:tc>
          <w:tcPr>
            <w:tcW w:w="2563" w:type="dxa"/>
            <w:shd w:val="clear" w:color="auto" w:fill="BFBFBF" w:themeFill="background1" w:themeFillShade="BF"/>
          </w:tcPr>
          <w:p w:rsidR="00704283" w:rsidRPr="00B050E0" w:rsidRDefault="00165A45" w:rsidP="00B050E0">
            <w:pPr>
              <w:pStyle w:val="TOCHeader"/>
              <w:rPr>
                <w:sz w:val="24"/>
                <w:szCs w:val="24"/>
              </w:rPr>
            </w:pPr>
            <w:r w:rsidRPr="00B050E0">
              <w:rPr>
                <w:sz w:val="24"/>
                <w:szCs w:val="24"/>
              </w:rPr>
              <w:t>POLICY NAME</w:t>
            </w:r>
          </w:p>
        </w:tc>
        <w:tc>
          <w:tcPr>
            <w:tcW w:w="6447" w:type="dxa"/>
            <w:gridSpan w:val="3"/>
          </w:tcPr>
          <w:p w:rsidR="00704283" w:rsidRPr="00F4458C" w:rsidRDefault="00165A45" w:rsidP="00F4458C">
            <w:pPr>
              <w:pStyle w:val="TOCHeader"/>
              <w:spacing w:before="0" w:after="0"/>
              <w:rPr>
                <w:sz w:val="24"/>
                <w:szCs w:val="24"/>
              </w:rPr>
            </w:pPr>
            <w:r w:rsidRPr="00F4458C">
              <w:rPr>
                <w:sz w:val="24"/>
                <w:szCs w:val="24"/>
              </w:rPr>
              <w:t>Choice of Accommodation</w:t>
            </w:r>
          </w:p>
        </w:tc>
      </w:tr>
      <w:tr w:rsidR="00025D4D" w:rsidTr="00D81C13">
        <w:tc>
          <w:tcPr>
            <w:tcW w:w="2563" w:type="dxa"/>
            <w:shd w:val="clear" w:color="auto" w:fill="BFBFBF" w:themeFill="background1" w:themeFillShade="BF"/>
          </w:tcPr>
          <w:p w:rsidR="00704283" w:rsidRPr="00B050E0" w:rsidRDefault="00165A45" w:rsidP="00F4458C">
            <w:pPr>
              <w:pStyle w:val="TOCHeader"/>
              <w:spacing w:before="0" w:after="0"/>
              <w:rPr>
                <w:sz w:val="24"/>
                <w:szCs w:val="24"/>
              </w:rPr>
            </w:pPr>
            <w:r w:rsidRPr="00B050E0">
              <w:rPr>
                <w:sz w:val="24"/>
                <w:szCs w:val="24"/>
              </w:rPr>
              <w:t>Document Description</w:t>
            </w:r>
          </w:p>
        </w:tc>
        <w:tc>
          <w:tcPr>
            <w:tcW w:w="6447" w:type="dxa"/>
            <w:gridSpan w:val="3"/>
          </w:tcPr>
          <w:p w:rsidR="00704283" w:rsidRPr="00FF544E" w:rsidRDefault="00165A45" w:rsidP="00CA706F">
            <w:pPr>
              <w:pStyle w:val="TOCHeader"/>
              <w:spacing w:before="0" w:after="0"/>
              <w:rPr>
                <w:rFonts w:cs="Arial"/>
                <w:b w:val="0"/>
                <w:sz w:val="24"/>
                <w:szCs w:val="24"/>
              </w:rPr>
            </w:pPr>
            <w:r w:rsidRPr="00FF544E">
              <w:rPr>
                <w:rFonts w:cs="Arial"/>
                <w:b w:val="0"/>
                <w:sz w:val="22"/>
                <w:szCs w:val="20"/>
              </w:rPr>
              <w:t>This document sets out the county council</w:t>
            </w:r>
            <w:r>
              <w:rPr>
                <w:rFonts w:cs="Arial"/>
                <w:b w:val="0"/>
                <w:sz w:val="22"/>
                <w:szCs w:val="20"/>
              </w:rPr>
              <w:t>'s duties</w:t>
            </w:r>
            <w:r w:rsidRPr="00FF544E">
              <w:rPr>
                <w:rFonts w:cs="Arial"/>
                <w:b w:val="0"/>
                <w:sz w:val="22"/>
                <w:szCs w:val="20"/>
              </w:rPr>
              <w:t xml:space="preserve"> </w:t>
            </w:r>
            <w:r>
              <w:rPr>
                <w:rFonts w:cs="Arial"/>
                <w:b w:val="0"/>
                <w:sz w:val="22"/>
                <w:szCs w:val="20"/>
              </w:rPr>
              <w:t xml:space="preserve">under </w:t>
            </w:r>
            <w:r w:rsidRPr="00FF544E">
              <w:rPr>
                <w:rFonts w:cs="Arial"/>
                <w:b w:val="0"/>
                <w:sz w:val="22"/>
                <w:szCs w:val="20"/>
              </w:rPr>
              <w:t xml:space="preserve">Section 30 of the Care Act and </w:t>
            </w:r>
            <w:r w:rsidRPr="00FF544E">
              <w:rPr>
                <w:rFonts w:cs="Arial"/>
                <w:b w:val="0"/>
                <w:color w:val="auto"/>
                <w:sz w:val="22"/>
                <w:szCs w:val="20"/>
              </w:rPr>
              <w:t>the Care and Support and After-care (</w:t>
            </w:r>
            <w:r w:rsidRPr="00FF544E">
              <w:rPr>
                <w:rFonts w:cs="Arial"/>
                <w:b w:val="0"/>
                <w:color w:val="auto"/>
                <w:sz w:val="22"/>
                <w:szCs w:val="20"/>
              </w:rPr>
              <w:t xml:space="preserve">Choice of Accommodation) Regulations 2014 in supporting an individual to make an informed choice </w:t>
            </w:r>
            <w:r w:rsidRPr="00FF544E">
              <w:rPr>
                <w:rFonts w:cs="Arial"/>
                <w:b w:val="0"/>
                <w:sz w:val="22"/>
                <w:szCs w:val="20"/>
              </w:rPr>
              <w:t>where the care and support planning process has determined that an individual requires a specific type of accommodation to meet their needs.</w:t>
            </w:r>
          </w:p>
        </w:tc>
      </w:tr>
      <w:tr w:rsidR="00025D4D" w:rsidTr="00D81C13">
        <w:tc>
          <w:tcPr>
            <w:tcW w:w="2563" w:type="dxa"/>
            <w:shd w:val="clear" w:color="auto" w:fill="BFBFBF" w:themeFill="background1" w:themeFillShade="BF"/>
          </w:tcPr>
          <w:p w:rsidR="00704283" w:rsidRPr="00B050E0" w:rsidRDefault="00165A45" w:rsidP="00B050E0">
            <w:pPr>
              <w:pStyle w:val="TOCHeader"/>
              <w:rPr>
                <w:sz w:val="24"/>
                <w:szCs w:val="24"/>
              </w:rPr>
            </w:pPr>
            <w:r w:rsidRPr="00B050E0">
              <w:rPr>
                <w:sz w:val="24"/>
                <w:szCs w:val="24"/>
              </w:rPr>
              <w:t>Document Owner</w:t>
            </w:r>
          </w:p>
          <w:p w:rsidR="00704283" w:rsidRPr="00B050E0" w:rsidRDefault="00165A45" w:rsidP="00B050E0">
            <w:pPr>
              <w:pStyle w:val="TOCHeader"/>
              <w:jc w:val="left"/>
              <w:rPr>
                <w:sz w:val="24"/>
                <w:szCs w:val="24"/>
              </w:rPr>
            </w:pPr>
          </w:p>
        </w:tc>
        <w:tc>
          <w:tcPr>
            <w:tcW w:w="6447" w:type="dxa"/>
            <w:gridSpan w:val="3"/>
          </w:tcPr>
          <w:p w:rsidR="00B050E0" w:rsidRPr="00B050E0" w:rsidRDefault="00165A45" w:rsidP="001249C6">
            <w:pPr>
              <w:pStyle w:val="TOCHeader"/>
              <w:spacing w:before="0" w:after="0"/>
              <w:rPr>
                <w:b w:val="0"/>
                <w:sz w:val="24"/>
                <w:szCs w:val="24"/>
              </w:rPr>
            </w:pPr>
            <w:r>
              <w:rPr>
                <w:b w:val="0"/>
                <w:sz w:val="24"/>
                <w:szCs w:val="24"/>
              </w:rPr>
              <w:t>Kieran Curran</w:t>
            </w:r>
          </w:p>
        </w:tc>
      </w:tr>
      <w:tr w:rsidR="00025D4D" w:rsidTr="009D4264">
        <w:tc>
          <w:tcPr>
            <w:tcW w:w="2563" w:type="dxa"/>
            <w:shd w:val="clear" w:color="auto" w:fill="BFBFBF" w:themeFill="background1" w:themeFillShade="BF"/>
          </w:tcPr>
          <w:p w:rsidR="009D4264" w:rsidRPr="00B050E0" w:rsidRDefault="00165A45" w:rsidP="00F4458C">
            <w:pPr>
              <w:pStyle w:val="TOCHeader"/>
              <w:spacing w:before="0" w:after="0"/>
              <w:rPr>
                <w:sz w:val="24"/>
                <w:szCs w:val="24"/>
              </w:rPr>
            </w:pPr>
            <w:r w:rsidRPr="00B050E0">
              <w:rPr>
                <w:sz w:val="24"/>
                <w:szCs w:val="24"/>
              </w:rPr>
              <w:t>Document Author</w:t>
            </w:r>
          </w:p>
        </w:tc>
        <w:tc>
          <w:tcPr>
            <w:tcW w:w="2394" w:type="dxa"/>
          </w:tcPr>
          <w:p w:rsidR="000B1C19" w:rsidRPr="00B050E0" w:rsidRDefault="00165A45" w:rsidP="00F4458C">
            <w:pPr>
              <w:pStyle w:val="TOCHeader"/>
              <w:spacing w:before="0" w:after="0"/>
              <w:rPr>
                <w:b w:val="0"/>
                <w:sz w:val="24"/>
                <w:szCs w:val="24"/>
              </w:rPr>
            </w:pPr>
            <w:r>
              <w:rPr>
                <w:b w:val="0"/>
                <w:sz w:val="24"/>
                <w:szCs w:val="24"/>
              </w:rPr>
              <w:t>Kieran Curran</w:t>
            </w:r>
          </w:p>
        </w:tc>
        <w:tc>
          <w:tcPr>
            <w:tcW w:w="1701" w:type="dxa"/>
            <w:shd w:val="clear" w:color="auto" w:fill="BFBFBF" w:themeFill="background1" w:themeFillShade="BF"/>
          </w:tcPr>
          <w:p w:rsidR="009D4264" w:rsidRPr="00B050E0" w:rsidRDefault="00165A45" w:rsidP="00F4458C">
            <w:pPr>
              <w:pStyle w:val="TOCHeader"/>
              <w:spacing w:before="0" w:after="0"/>
              <w:rPr>
                <w:sz w:val="24"/>
                <w:szCs w:val="24"/>
              </w:rPr>
            </w:pPr>
            <w:r w:rsidRPr="00B050E0">
              <w:rPr>
                <w:sz w:val="24"/>
                <w:szCs w:val="24"/>
              </w:rPr>
              <w:t>Date</w:t>
            </w:r>
          </w:p>
        </w:tc>
        <w:tc>
          <w:tcPr>
            <w:tcW w:w="2352" w:type="dxa"/>
          </w:tcPr>
          <w:p w:rsidR="009D4264" w:rsidRPr="00B050E0" w:rsidRDefault="00165A45" w:rsidP="00F4458C">
            <w:pPr>
              <w:pStyle w:val="TOCHeader"/>
              <w:spacing w:before="0" w:after="0"/>
              <w:rPr>
                <w:b w:val="0"/>
                <w:sz w:val="24"/>
                <w:szCs w:val="24"/>
              </w:rPr>
            </w:pPr>
            <w:r>
              <w:rPr>
                <w:b w:val="0"/>
                <w:sz w:val="24"/>
                <w:szCs w:val="24"/>
              </w:rPr>
              <w:t>May 2019</w:t>
            </w:r>
          </w:p>
        </w:tc>
      </w:tr>
      <w:tr w:rsidR="00025D4D" w:rsidTr="00D81C13">
        <w:tc>
          <w:tcPr>
            <w:tcW w:w="2563" w:type="dxa"/>
            <w:shd w:val="clear" w:color="auto" w:fill="BFBFBF" w:themeFill="background1" w:themeFillShade="BF"/>
          </w:tcPr>
          <w:p w:rsidR="00704283" w:rsidRPr="00B050E0" w:rsidRDefault="00165A45" w:rsidP="00B050E0">
            <w:pPr>
              <w:pStyle w:val="TOCHeader"/>
              <w:rPr>
                <w:sz w:val="24"/>
                <w:szCs w:val="24"/>
              </w:rPr>
            </w:pPr>
            <w:r w:rsidRPr="00B050E0">
              <w:rPr>
                <w:sz w:val="24"/>
                <w:szCs w:val="24"/>
              </w:rPr>
              <w:t>Status</w:t>
            </w:r>
          </w:p>
          <w:p w:rsidR="00704283" w:rsidRPr="00B050E0" w:rsidRDefault="00165A45" w:rsidP="007B50DC">
            <w:pPr>
              <w:pStyle w:val="TOCHeader"/>
              <w:rPr>
                <w:sz w:val="24"/>
                <w:szCs w:val="24"/>
              </w:rPr>
            </w:pPr>
          </w:p>
        </w:tc>
        <w:tc>
          <w:tcPr>
            <w:tcW w:w="2394" w:type="dxa"/>
          </w:tcPr>
          <w:p w:rsidR="00704283" w:rsidRPr="00B050E0" w:rsidRDefault="00165A45" w:rsidP="00B050E0">
            <w:pPr>
              <w:pStyle w:val="TOCHeader"/>
              <w:rPr>
                <w:b w:val="0"/>
                <w:sz w:val="24"/>
                <w:szCs w:val="24"/>
              </w:rPr>
            </w:pPr>
            <w:r>
              <w:rPr>
                <w:b w:val="0"/>
                <w:sz w:val="24"/>
                <w:szCs w:val="24"/>
              </w:rPr>
              <w:t>LIVE</w:t>
            </w:r>
          </w:p>
        </w:tc>
        <w:tc>
          <w:tcPr>
            <w:tcW w:w="1701" w:type="dxa"/>
            <w:shd w:val="clear" w:color="auto" w:fill="BFBFBF" w:themeFill="background1" w:themeFillShade="BF"/>
          </w:tcPr>
          <w:p w:rsidR="00704283" w:rsidRPr="00B050E0" w:rsidRDefault="00165A45" w:rsidP="00B050E0">
            <w:pPr>
              <w:pStyle w:val="TOCHeader"/>
              <w:rPr>
                <w:sz w:val="24"/>
                <w:szCs w:val="24"/>
              </w:rPr>
            </w:pPr>
            <w:r w:rsidRPr="00B050E0">
              <w:rPr>
                <w:sz w:val="24"/>
                <w:szCs w:val="24"/>
              </w:rPr>
              <w:t>Version</w:t>
            </w:r>
          </w:p>
        </w:tc>
        <w:tc>
          <w:tcPr>
            <w:tcW w:w="2352" w:type="dxa"/>
          </w:tcPr>
          <w:p w:rsidR="00704283" w:rsidRPr="00B050E0" w:rsidRDefault="00165A45" w:rsidP="00435D01">
            <w:pPr>
              <w:pStyle w:val="TOCHeader"/>
              <w:rPr>
                <w:b w:val="0"/>
                <w:sz w:val="24"/>
                <w:szCs w:val="24"/>
              </w:rPr>
            </w:pPr>
            <w:r>
              <w:rPr>
                <w:b w:val="0"/>
                <w:sz w:val="24"/>
                <w:szCs w:val="24"/>
              </w:rPr>
              <w:t>1.0</w:t>
            </w:r>
          </w:p>
        </w:tc>
      </w:tr>
      <w:tr w:rsidR="00025D4D" w:rsidTr="00D81C13">
        <w:tc>
          <w:tcPr>
            <w:tcW w:w="2563" w:type="dxa"/>
            <w:shd w:val="clear" w:color="auto" w:fill="BFBFBF" w:themeFill="background1" w:themeFillShade="BF"/>
          </w:tcPr>
          <w:p w:rsidR="00704283" w:rsidRPr="00B050E0" w:rsidRDefault="00165A45" w:rsidP="00B050E0">
            <w:pPr>
              <w:pStyle w:val="TOCHeader"/>
              <w:rPr>
                <w:sz w:val="24"/>
                <w:szCs w:val="24"/>
              </w:rPr>
            </w:pPr>
            <w:r w:rsidRPr="00B050E0">
              <w:rPr>
                <w:sz w:val="24"/>
                <w:szCs w:val="24"/>
              </w:rPr>
              <w:t>Last Review Date</w:t>
            </w:r>
          </w:p>
        </w:tc>
        <w:tc>
          <w:tcPr>
            <w:tcW w:w="2394" w:type="dxa"/>
          </w:tcPr>
          <w:p w:rsidR="00704283" w:rsidRPr="00B050E0" w:rsidRDefault="00165A45" w:rsidP="00B050E0">
            <w:pPr>
              <w:pStyle w:val="TOCHeader"/>
              <w:rPr>
                <w:b w:val="0"/>
                <w:sz w:val="24"/>
                <w:szCs w:val="24"/>
              </w:rPr>
            </w:pPr>
            <w:r>
              <w:rPr>
                <w:b w:val="0"/>
                <w:sz w:val="24"/>
                <w:szCs w:val="24"/>
              </w:rPr>
              <w:t>N/A</w:t>
            </w:r>
          </w:p>
        </w:tc>
        <w:tc>
          <w:tcPr>
            <w:tcW w:w="1701" w:type="dxa"/>
            <w:shd w:val="clear" w:color="auto" w:fill="BFBFBF" w:themeFill="background1" w:themeFillShade="BF"/>
          </w:tcPr>
          <w:p w:rsidR="00704283" w:rsidRPr="00B050E0" w:rsidRDefault="00165A45" w:rsidP="00B050E0">
            <w:pPr>
              <w:pStyle w:val="TOCHeader"/>
              <w:jc w:val="left"/>
              <w:rPr>
                <w:sz w:val="24"/>
                <w:szCs w:val="24"/>
              </w:rPr>
            </w:pPr>
            <w:r w:rsidRPr="00B050E0">
              <w:rPr>
                <w:sz w:val="24"/>
                <w:szCs w:val="24"/>
              </w:rPr>
              <w:t>Next Review Due date</w:t>
            </w:r>
          </w:p>
        </w:tc>
        <w:tc>
          <w:tcPr>
            <w:tcW w:w="2352" w:type="dxa"/>
          </w:tcPr>
          <w:p w:rsidR="00704283" w:rsidRPr="00B050E0" w:rsidRDefault="00165A45" w:rsidP="00B050E0">
            <w:pPr>
              <w:pStyle w:val="TOCHeader"/>
              <w:rPr>
                <w:b w:val="0"/>
                <w:sz w:val="24"/>
                <w:szCs w:val="24"/>
              </w:rPr>
            </w:pPr>
            <w:r>
              <w:rPr>
                <w:b w:val="0"/>
                <w:sz w:val="24"/>
                <w:szCs w:val="24"/>
              </w:rPr>
              <w:t>N/A</w:t>
            </w:r>
          </w:p>
        </w:tc>
      </w:tr>
      <w:tr w:rsidR="00025D4D" w:rsidTr="00D81C13">
        <w:tc>
          <w:tcPr>
            <w:tcW w:w="2563" w:type="dxa"/>
            <w:shd w:val="clear" w:color="auto" w:fill="BFBFBF" w:themeFill="background1" w:themeFillShade="BF"/>
          </w:tcPr>
          <w:p w:rsidR="00704283" w:rsidRPr="00B050E0" w:rsidRDefault="00165A45" w:rsidP="00B050E0">
            <w:pPr>
              <w:pStyle w:val="TOCHeader"/>
              <w:rPr>
                <w:sz w:val="24"/>
                <w:szCs w:val="24"/>
              </w:rPr>
            </w:pPr>
            <w:r w:rsidRPr="00B050E0">
              <w:rPr>
                <w:sz w:val="24"/>
                <w:szCs w:val="24"/>
              </w:rPr>
              <w:t>Approved by</w:t>
            </w:r>
          </w:p>
        </w:tc>
        <w:tc>
          <w:tcPr>
            <w:tcW w:w="2394" w:type="dxa"/>
          </w:tcPr>
          <w:p w:rsidR="00B050E0" w:rsidRPr="00B050E0" w:rsidRDefault="00165A45" w:rsidP="000B1C19">
            <w:pPr>
              <w:pStyle w:val="TOCHeader"/>
              <w:rPr>
                <w:b w:val="0"/>
                <w:sz w:val="24"/>
                <w:szCs w:val="24"/>
              </w:rPr>
            </w:pPr>
            <w:r>
              <w:rPr>
                <w:b w:val="0"/>
                <w:sz w:val="24"/>
                <w:szCs w:val="24"/>
              </w:rPr>
              <w:t>N/A</w:t>
            </w:r>
          </w:p>
        </w:tc>
        <w:tc>
          <w:tcPr>
            <w:tcW w:w="1701" w:type="dxa"/>
            <w:shd w:val="clear" w:color="auto" w:fill="BFBFBF" w:themeFill="background1" w:themeFillShade="BF"/>
          </w:tcPr>
          <w:p w:rsidR="00704283" w:rsidRPr="00B050E0" w:rsidRDefault="00165A45" w:rsidP="00D81C13">
            <w:pPr>
              <w:pStyle w:val="TOCHeader"/>
              <w:rPr>
                <w:sz w:val="24"/>
                <w:szCs w:val="24"/>
              </w:rPr>
            </w:pPr>
            <w:r w:rsidRPr="00B050E0">
              <w:rPr>
                <w:sz w:val="24"/>
                <w:szCs w:val="24"/>
              </w:rPr>
              <w:t>Position</w:t>
            </w:r>
          </w:p>
        </w:tc>
        <w:tc>
          <w:tcPr>
            <w:tcW w:w="2352" w:type="dxa"/>
          </w:tcPr>
          <w:p w:rsidR="00704283" w:rsidRDefault="00165A45" w:rsidP="00B050E0">
            <w:pPr>
              <w:pStyle w:val="TOCHeader"/>
              <w:rPr>
                <w:b w:val="0"/>
                <w:sz w:val="24"/>
                <w:szCs w:val="24"/>
              </w:rPr>
            </w:pPr>
            <w:r>
              <w:rPr>
                <w:b w:val="0"/>
                <w:sz w:val="24"/>
                <w:szCs w:val="24"/>
              </w:rPr>
              <w:t>N/A</w:t>
            </w:r>
          </w:p>
          <w:p w:rsidR="000B1C19" w:rsidRPr="00B050E0" w:rsidRDefault="00165A45" w:rsidP="00B050E0">
            <w:pPr>
              <w:pStyle w:val="TOCHeader"/>
              <w:rPr>
                <w:b w:val="0"/>
                <w:sz w:val="24"/>
                <w:szCs w:val="24"/>
              </w:rPr>
            </w:pPr>
          </w:p>
        </w:tc>
      </w:tr>
      <w:tr w:rsidR="00025D4D" w:rsidTr="00D81C13">
        <w:tc>
          <w:tcPr>
            <w:tcW w:w="2563" w:type="dxa"/>
            <w:shd w:val="clear" w:color="auto" w:fill="BFBFBF" w:themeFill="background1" w:themeFillShade="BF"/>
          </w:tcPr>
          <w:p w:rsidR="00D81C13" w:rsidRPr="00B050E0" w:rsidRDefault="00165A45" w:rsidP="00B050E0">
            <w:pPr>
              <w:pStyle w:val="TOCHeader"/>
              <w:rPr>
                <w:sz w:val="24"/>
                <w:szCs w:val="24"/>
              </w:rPr>
            </w:pPr>
            <w:r w:rsidRPr="00B050E0">
              <w:rPr>
                <w:sz w:val="24"/>
                <w:szCs w:val="24"/>
              </w:rPr>
              <w:t>Signed</w:t>
            </w:r>
          </w:p>
        </w:tc>
        <w:tc>
          <w:tcPr>
            <w:tcW w:w="2394" w:type="dxa"/>
          </w:tcPr>
          <w:p w:rsidR="00D81C13" w:rsidRPr="00B050E0" w:rsidRDefault="00165A45" w:rsidP="00B050E0">
            <w:pPr>
              <w:pStyle w:val="TOCHeader"/>
              <w:rPr>
                <w:b w:val="0"/>
                <w:sz w:val="24"/>
                <w:szCs w:val="24"/>
              </w:rPr>
            </w:pPr>
            <w:r>
              <w:rPr>
                <w:b w:val="0"/>
                <w:sz w:val="24"/>
                <w:szCs w:val="24"/>
              </w:rPr>
              <w:t>N/A</w:t>
            </w:r>
          </w:p>
        </w:tc>
        <w:tc>
          <w:tcPr>
            <w:tcW w:w="1701" w:type="dxa"/>
            <w:shd w:val="clear" w:color="auto" w:fill="BFBFBF" w:themeFill="background1" w:themeFillShade="BF"/>
          </w:tcPr>
          <w:p w:rsidR="00D81C13" w:rsidRPr="00B050E0" w:rsidRDefault="00165A45" w:rsidP="00B050E0">
            <w:pPr>
              <w:pStyle w:val="TOCHeader"/>
              <w:rPr>
                <w:sz w:val="24"/>
                <w:szCs w:val="24"/>
              </w:rPr>
            </w:pPr>
            <w:r w:rsidRPr="00B050E0">
              <w:rPr>
                <w:sz w:val="24"/>
                <w:szCs w:val="24"/>
              </w:rPr>
              <w:t>Date Approved</w:t>
            </w:r>
          </w:p>
        </w:tc>
        <w:tc>
          <w:tcPr>
            <w:tcW w:w="2352" w:type="dxa"/>
          </w:tcPr>
          <w:p w:rsidR="00D81C13" w:rsidRPr="00B050E0" w:rsidRDefault="00165A45" w:rsidP="00B050E0">
            <w:pPr>
              <w:pStyle w:val="TOCHeader"/>
              <w:rPr>
                <w:b w:val="0"/>
                <w:sz w:val="24"/>
                <w:szCs w:val="24"/>
              </w:rPr>
            </w:pPr>
            <w:r>
              <w:rPr>
                <w:b w:val="0"/>
                <w:sz w:val="24"/>
                <w:szCs w:val="24"/>
              </w:rPr>
              <w:t>N/A</w:t>
            </w:r>
          </w:p>
        </w:tc>
      </w:tr>
    </w:tbl>
    <w:p w:rsidR="00704283" w:rsidRDefault="00165A45" w:rsidP="00704283">
      <w:pPr>
        <w:pStyle w:val="TOCHeader"/>
        <w:rPr>
          <w:sz w:val="40"/>
          <w:szCs w:val="40"/>
        </w:rPr>
      </w:pPr>
    </w:p>
    <w:tbl>
      <w:tblPr>
        <w:tblStyle w:val="TableGrid"/>
        <w:tblW w:w="0" w:type="auto"/>
        <w:tblLook w:val="04A0" w:firstRow="1" w:lastRow="0" w:firstColumn="1" w:lastColumn="0" w:noHBand="0" w:noVBand="1"/>
      </w:tblPr>
      <w:tblGrid>
        <w:gridCol w:w="1274"/>
        <w:gridCol w:w="1274"/>
        <w:gridCol w:w="1275"/>
        <w:gridCol w:w="5187"/>
      </w:tblGrid>
      <w:tr w:rsidR="00025D4D" w:rsidTr="00B050E0">
        <w:tc>
          <w:tcPr>
            <w:tcW w:w="9010" w:type="dxa"/>
            <w:gridSpan w:val="4"/>
            <w:shd w:val="clear" w:color="auto" w:fill="BFBFBF" w:themeFill="background1" w:themeFillShade="BF"/>
          </w:tcPr>
          <w:p w:rsidR="00704283" w:rsidRPr="00B050E0" w:rsidRDefault="00165A45" w:rsidP="00B050E0">
            <w:pPr>
              <w:pStyle w:val="TOCHeader"/>
              <w:jc w:val="center"/>
              <w:rPr>
                <w:sz w:val="24"/>
                <w:szCs w:val="24"/>
              </w:rPr>
            </w:pPr>
            <w:r w:rsidRPr="00B050E0">
              <w:rPr>
                <w:sz w:val="24"/>
                <w:szCs w:val="24"/>
              </w:rPr>
              <w:t>DOCUMENT CHANGE HISTORY</w:t>
            </w:r>
          </w:p>
        </w:tc>
      </w:tr>
      <w:tr w:rsidR="00025D4D" w:rsidTr="00B050E0">
        <w:trPr>
          <w:trHeight w:val="441"/>
        </w:trPr>
        <w:tc>
          <w:tcPr>
            <w:tcW w:w="1274" w:type="dxa"/>
          </w:tcPr>
          <w:p w:rsidR="00704283" w:rsidRPr="00B050E0" w:rsidRDefault="00165A45" w:rsidP="00B050E0">
            <w:pPr>
              <w:pStyle w:val="TOCHeader"/>
              <w:jc w:val="center"/>
              <w:rPr>
                <w:sz w:val="24"/>
                <w:szCs w:val="24"/>
              </w:rPr>
            </w:pPr>
            <w:r w:rsidRPr="00B050E0">
              <w:rPr>
                <w:sz w:val="24"/>
                <w:szCs w:val="24"/>
              </w:rPr>
              <w:t>Version No</w:t>
            </w:r>
          </w:p>
        </w:tc>
        <w:tc>
          <w:tcPr>
            <w:tcW w:w="1274" w:type="dxa"/>
          </w:tcPr>
          <w:p w:rsidR="00704283" w:rsidRPr="00B050E0" w:rsidRDefault="00165A45" w:rsidP="00B050E0">
            <w:pPr>
              <w:pStyle w:val="TOCHeader"/>
              <w:jc w:val="center"/>
              <w:rPr>
                <w:sz w:val="24"/>
                <w:szCs w:val="24"/>
              </w:rPr>
            </w:pPr>
            <w:r w:rsidRPr="00B050E0">
              <w:rPr>
                <w:sz w:val="24"/>
                <w:szCs w:val="24"/>
              </w:rPr>
              <w:t>Date</w:t>
            </w:r>
          </w:p>
        </w:tc>
        <w:tc>
          <w:tcPr>
            <w:tcW w:w="1275" w:type="dxa"/>
          </w:tcPr>
          <w:p w:rsidR="00704283" w:rsidRPr="00B050E0" w:rsidRDefault="00165A45" w:rsidP="00B050E0">
            <w:pPr>
              <w:pStyle w:val="TOCHeader"/>
              <w:jc w:val="center"/>
              <w:rPr>
                <w:sz w:val="24"/>
                <w:szCs w:val="24"/>
              </w:rPr>
            </w:pPr>
            <w:r w:rsidRPr="00B050E0">
              <w:rPr>
                <w:sz w:val="24"/>
                <w:szCs w:val="24"/>
              </w:rPr>
              <w:t>Issues by</w:t>
            </w:r>
          </w:p>
        </w:tc>
        <w:tc>
          <w:tcPr>
            <w:tcW w:w="5187" w:type="dxa"/>
          </w:tcPr>
          <w:p w:rsidR="00704283" w:rsidRPr="00B050E0" w:rsidRDefault="00165A45" w:rsidP="00B050E0">
            <w:pPr>
              <w:pStyle w:val="TOCHeader"/>
              <w:jc w:val="center"/>
              <w:rPr>
                <w:sz w:val="24"/>
                <w:szCs w:val="24"/>
              </w:rPr>
            </w:pPr>
            <w:r w:rsidRPr="00B050E0">
              <w:rPr>
                <w:sz w:val="24"/>
                <w:szCs w:val="24"/>
              </w:rPr>
              <w:t>Reason for</w:t>
            </w:r>
            <w:r w:rsidRPr="00B050E0">
              <w:rPr>
                <w:sz w:val="24"/>
                <w:szCs w:val="24"/>
              </w:rPr>
              <w:t xml:space="preserve"> change</w:t>
            </w:r>
          </w:p>
        </w:tc>
      </w:tr>
      <w:tr w:rsidR="00025D4D" w:rsidTr="00B050E0">
        <w:trPr>
          <w:trHeight w:val="438"/>
        </w:trPr>
        <w:tc>
          <w:tcPr>
            <w:tcW w:w="1274" w:type="dxa"/>
          </w:tcPr>
          <w:p w:rsidR="00704283" w:rsidRPr="00B050E0" w:rsidRDefault="00165A45" w:rsidP="00B050E0">
            <w:pPr>
              <w:pStyle w:val="TOCHeader"/>
              <w:rPr>
                <w:b w:val="0"/>
                <w:sz w:val="24"/>
                <w:szCs w:val="24"/>
              </w:rPr>
            </w:pPr>
          </w:p>
        </w:tc>
        <w:tc>
          <w:tcPr>
            <w:tcW w:w="1274" w:type="dxa"/>
          </w:tcPr>
          <w:p w:rsidR="00704283" w:rsidRPr="00B050E0" w:rsidRDefault="00165A45" w:rsidP="00B050E0">
            <w:pPr>
              <w:pStyle w:val="TOCHeader"/>
              <w:rPr>
                <w:b w:val="0"/>
                <w:sz w:val="24"/>
                <w:szCs w:val="24"/>
              </w:rPr>
            </w:pPr>
          </w:p>
        </w:tc>
        <w:tc>
          <w:tcPr>
            <w:tcW w:w="1275" w:type="dxa"/>
          </w:tcPr>
          <w:p w:rsidR="00704283" w:rsidRPr="00B050E0" w:rsidRDefault="00165A45" w:rsidP="00B050E0">
            <w:pPr>
              <w:pStyle w:val="TOCHeader"/>
              <w:rPr>
                <w:b w:val="0"/>
                <w:sz w:val="24"/>
                <w:szCs w:val="24"/>
              </w:rPr>
            </w:pPr>
          </w:p>
        </w:tc>
        <w:tc>
          <w:tcPr>
            <w:tcW w:w="5187" w:type="dxa"/>
          </w:tcPr>
          <w:p w:rsidR="00704283" w:rsidRPr="00B050E0" w:rsidRDefault="00165A45" w:rsidP="00B050E0">
            <w:pPr>
              <w:pStyle w:val="TOCHeader"/>
              <w:rPr>
                <w:b w:val="0"/>
                <w:sz w:val="24"/>
                <w:szCs w:val="24"/>
              </w:rPr>
            </w:pPr>
          </w:p>
        </w:tc>
      </w:tr>
      <w:tr w:rsidR="00025D4D" w:rsidTr="00B050E0">
        <w:trPr>
          <w:trHeight w:val="438"/>
        </w:trPr>
        <w:tc>
          <w:tcPr>
            <w:tcW w:w="1274" w:type="dxa"/>
          </w:tcPr>
          <w:p w:rsidR="00704283" w:rsidRPr="00B050E0" w:rsidRDefault="00165A45" w:rsidP="00B050E0">
            <w:pPr>
              <w:pStyle w:val="TOCHeader"/>
              <w:rPr>
                <w:b w:val="0"/>
                <w:sz w:val="24"/>
                <w:szCs w:val="24"/>
              </w:rPr>
            </w:pPr>
          </w:p>
        </w:tc>
        <w:tc>
          <w:tcPr>
            <w:tcW w:w="1274" w:type="dxa"/>
          </w:tcPr>
          <w:p w:rsidR="00704283" w:rsidRPr="00B050E0" w:rsidRDefault="00165A45" w:rsidP="00B050E0">
            <w:pPr>
              <w:pStyle w:val="TOCHeader"/>
              <w:rPr>
                <w:b w:val="0"/>
                <w:sz w:val="24"/>
                <w:szCs w:val="24"/>
              </w:rPr>
            </w:pPr>
          </w:p>
        </w:tc>
        <w:tc>
          <w:tcPr>
            <w:tcW w:w="1275" w:type="dxa"/>
          </w:tcPr>
          <w:p w:rsidR="00704283" w:rsidRPr="00B050E0" w:rsidRDefault="00165A45" w:rsidP="00B050E0">
            <w:pPr>
              <w:pStyle w:val="TOCHeader"/>
              <w:rPr>
                <w:b w:val="0"/>
                <w:sz w:val="24"/>
                <w:szCs w:val="24"/>
              </w:rPr>
            </w:pPr>
          </w:p>
        </w:tc>
        <w:tc>
          <w:tcPr>
            <w:tcW w:w="5187" w:type="dxa"/>
          </w:tcPr>
          <w:p w:rsidR="00704283" w:rsidRPr="00B050E0" w:rsidRDefault="00165A45" w:rsidP="00B050E0">
            <w:pPr>
              <w:pStyle w:val="TOCHeader"/>
              <w:rPr>
                <w:b w:val="0"/>
                <w:sz w:val="24"/>
                <w:szCs w:val="24"/>
              </w:rPr>
            </w:pPr>
          </w:p>
        </w:tc>
      </w:tr>
      <w:tr w:rsidR="00025D4D" w:rsidTr="00B050E0">
        <w:trPr>
          <w:trHeight w:val="438"/>
        </w:trPr>
        <w:tc>
          <w:tcPr>
            <w:tcW w:w="1274" w:type="dxa"/>
          </w:tcPr>
          <w:p w:rsidR="00704283" w:rsidRPr="00B050E0" w:rsidRDefault="00165A45" w:rsidP="00B050E0">
            <w:pPr>
              <w:pStyle w:val="TOCHeader"/>
              <w:rPr>
                <w:b w:val="0"/>
                <w:sz w:val="24"/>
                <w:szCs w:val="24"/>
              </w:rPr>
            </w:pPr>
          </w:p>
        </w:tc>
        <w:tc>
          <w:tcPr>
            <w:tcW w:w="1274" w:type="dxa"/>
          </w:tcPr>
          <w:p w:rsidR="00704283" w:rsidRPr="00B050E0" w:rsidRDefault="00165A45" w:rsidP="00B050E0">
            <w:pPr>
              <w:pStyle w:val="TOCHeader"/>
              <w:rPr>
                <w:b w:val="0"/>
                <w:sz w:val="24"/>
                <w:szCs w:val="24"/>
              </w:rPr>
            </w:pPr>
          </w:p>
        </w:tc>
        <w:tc>
          <w:tcPr>
            <w:tcW w:w="1275" w:type="dxa"/>
          </w:tcPr>
          <w:p w:rsidR="00704283" w:rsidRPr="00B050E0" w:rsidRDefault="00165A45" w:rsidP="00B050E0">
            <w:pPr>
              <w:pStyle w:val="TOCHeader"/>
              <w:rPr>
                <w:b w:val="0"/>
                <w:sz w:val="24"/>
                <w:szCs w:val="24"/>
              </w:rPr>
            </w:pPr>
          </w:p>
        </w:tc>
        <w:tc>
          <w:tcPr>
            <w:tcW w:w="5187" w:type="dxa"/>
          </w:tcPr>
          <w:p w:rsidR="00704283" w:rsidRPr="00B050E0" w:rsidRDefault="00165A45" w:rsidP="00B050E0">
            <w:pPr>
              <w:pStyle w:val="TOCHeader"/>
              <w:rPr>
                <w:b w:val="0"/>
                <w:sz w:val="24"/>
                <w:szCs w:val="24"/>
              </w:rPr>
            </w:pPr>
          </w:p>
        </w:tc>
      </w:tr>
    </w:tbl>
    <w:p w:rsidR="001249C6" w:rsidRDefault="00165A45" w:rsidP="001249C6">
      <w:pPr>
        <w:autoSpaceDE/>
        <w:autoSpaceDN/>
        <w:adjustRightInd/>
        <w:spacing w:after="0"/>
        <w:jc w:val="left"/>
        <w:rPr>
          <w:lang w:eastAsia="en-GB"/>
        </w:rPr>
      </w:pPr>
      <w:bookmarkStart w:id="5" w:name="_Toc307236627"/>
      <w:bookmarkStart w:id="6" w:name="_Toc307236705"/>
    </w:p>
    <w:p w:rsidR="001249C6" w:rsidRDefault="00165A45" w:rsidP="001249C6">
      <w:pPr>
        <w:autoSpaceDE/>
        <w:autoSpaceDN/>
        <w:adjustRightInd/>
        <w:spacing w:after="0"/>
        <w:jc w:val="left"/>
        <w:rPr>
          <w:lang w:eastAsia="en-GB"/>
        </w:rPr>
      </w:pPr>
    </w:p>
    <w:p w:rsidR="001249C6" w:rsidRDefault="00165A45" w:rsidP="001249C6">
      <w:pPr>
        <w:autoSpaceDE/>
        <w:autoSpaceDN/>
        <w:adjustRightInd/>
        <w:spacing w:after="0"/>
        <w:jc w:val="left"/>
        <w:rPr>
          <w:lang w:eastAsia="en-GB"/>
        </w:rPr>
      </w:pPr>
    </w:p>
    <w:p w:rsidR="001249C6" w:rsidRDefault="00165A45" w:rsidP="001249C6">
      <w:pPr>
        <w:autoSpaceDE/>
        <w:autoSpaceDN/>
        <w:adjustRightInd/>
        <w:spacing w:after="0"/>
        <w:jc w:val="left"/>
        <w:rPr>
          <w:lang w:eastAsia="en-GB"/>
        </w:rPr>
      </w:pPr>
    </w:p>
    <w:p w:rsidR="001249C6" w:rsidRDefault="00165A45" w:rsidP="001249C6">
      <w:pPr>
        <w:autoSpaceDE/>
        <w:autoSpaceDN/>
        <w:adjustRightInd/>
        <w:spacing w:after="0"/>
        <w:jc w:val="left"/>
        <w:rPr>
          <w:lang w:eastAsia="en-GB"/>
        </w:rPr>
      </w:pPr>
    </w:p>
    <w:p w:rsidR="001249C6" w:rsidRDefault="00165A45" w:rsidP="001249C6">
      <w:pPr>
        <w:autoSpaceDE/>
        <w:autoSpaceDN/>
        <w:adjustRightInd/>
        <w:spacing w:after="0"/>
        <w:jc w:val="left"/>
        <w:rPr>
          <w:lang w:eastAsia="en-GB"/>
        </w:rPr>
      </w:pPr>
    </w:p>
    <w:p w:rsidR="001249C6" w:rsidRDefault="00165A45" w:rsidP="001249C6">
      <w:pPr>
        <w:autoSpaceDE/>
        <w:autoSpaceDN/>
        <w:adjustRightInd/>
        <w:spacing w:after="0"/>
        <w:jc w:val="left"/>
        <w:rPr>
          <w:lang w:eastAsia="en-GB"/>
        </w:rPr>
      </w:pPr>
    </w:p>
    <w:p w:rsidR="001249C6" w:rsidRDefault="00165A45" w:rsidP="001249C6">
      <w:pPr>
        <w:autoSpaceDE/>
        <w:autoSpaceDN/>
        <w:adjustRightInd/>
        <w:spacing w:after="0"/>
        <w:jc w:val="left"/>
        <w:rPr>
          <w:lang w:eastAsia="en-GB"/>
        </w:rPr>
      </w:pPr>
    </w:p>
    <w:p w:rsidR="001249C6" w:rsidRDefault="00165A45" w:rsidP="001249C6">
      <w:pPr>
        <w:autoSpaceDE/>
        <w:autoSpaceDN/>
        <w:adjustRightInd/>
        <w:spacing w:after="0"/>
        <w:jc w:val="left"/>
        <w:rPr>
          <w:lang w:eastAsia="en-GB"/>
        </w:rPr>
      </w:pPr>
    </w:p>
    <w:p w:rsidR="001249C6" w:rsidRDefault="00165A45" w:rsidP="001249C6">
      <w:pPr>
        <w:autoSpaceDE/>
        <w:autoSpaceDN/>
        <w:adjustRightInd/>
        <w:spacing w:after="0"/>
        <w:jc w:val="left"/>
        <w:rPr>
          <w:lang w:eastAsia="en-GB"/>
        </w:rPr>
      </w:pPr>
    </w:p>
    <w:p w:rsidR="001249C6" w:rsidRDefault="00165A45" w:rsidP="001249C6">
      <w:pPr>
        <w:autoSpaceDE/>
        <w:autoSpaceDN/>
        <w:adjustRightInd/>
        <w:spacing w:after="0"/>
        <w:jc w:val="left"/>
        <w:rPr>
          <w:lang w:eastAsia="en-GB"/>
        </w:rPr>
      </w:pPr>
    </w:p>
    <w:p w:rsidR="001249C6" w:rsidRDefault="00165A45" w:rsidP="001249C6">
      <w:pPr>
        <w:autoSpaceDE/>
        <w:autoSpaceDN/>
        <w:adjustRightInd/>
        <w:spacing w:after="0"/>
        <w:jc w:val="left"/>
        <w:rPr>
          <w:lang w:eastAsia="en-GB"/>
        </w:rPr>
      </w:pPr>
    </w:p>
    <w:p w:rsidR="001249C6" w:rsidRDefault="00165A45" w:rsidP="001249C6">
      <w:pPr>
        <w:autoSpaceDE/>
        <w:autoSpaceDN/>
        <w:adjustRightInd/>
        <w:spacing w:after="0"/>
        <w:jc w:val="left"/>
        <w:rPr>
          <w:lang w:eastAsia="en-GB"/>
        </w:rPr>
      </w:pPr>
    </w:p>
    <w:p w:rsidR="00FD5A13" w:rsidRDefault="00165A45" w:rsidP="001249C6">
      <w:pPr>
        <w:autoSpaceDE/>
        <w:autoSpaceDN/>
        <w:adjustRightInd/>
        <w:spacing w:after="0"/>
        <w:jc w:val="left"/>
        <w:rPr>
          <w:b/>
          <w:sz w:val="28"/>
          <w:lang w:eastAsia="en-GB"/>
        </w:rPr>
      </w:pPr>
      <w:r w:rsidRPr="001249C6">
        <w:rPr>
          <w:b/>
          <w:sz w:val="28"/>
          <w:lang w:eastAsia="en-GB"/>
        </w:rPr>
        <w:lastRenderedPageBreak/>
        <w:t>1.</w:t>
      </w:r>
      <w:r w:rsidRPr="001249C6">
        <w:rPr>
          <w:b/>
          <w:sz w:val="28"/>
          <w:lang w:eastAsia="en-GB"/>
        </w:rPr>
        <w:tab/>
        <w:t>POLICY STATEMENT</w:t>
      </w:r>
    </w:p>
    <w:p w:rsidR="00F31270" w:rsidRDefault="00165A45" w:rsidP="00112BD2">
      <w:pPr>
        <w:pStyle w:val="NormalWeb"/>
        <w:spacing w:after="0" w:line="240" w:lineRule="auto"/>
        <w:jc w:val="both"/>
        <w:rPr>
          <w:rFonts w:ascii="Arial" w:hAnsi="Arial" w:cs="Arial"/>
          <w:lang w:val="en"/>
        </w:rPr>
      </w:pPr>
    </w:p>
    <w:p w:rsidR="00112BD2" w:rsidRPr="00112BD2" w:rsidRDefault="00165A45" w:rsidP="00112BD2">
      <w:pPr>
        <w:pStyle w:val="NormalWeb"/>
        <w:spacing w:after="0" w:line="240" w:lineRule="auto"/>
        <w:jc w:val="both"/>
        <w:rPr>
          <w:rFonts w:ascii="Arial" w:hAnsi="Arial" w:cs="Arial"/>
          <w:lang w:val="en"/>
        </w:rPr>
      </w:pPr>
      <w:r>
        <w:rPr>
          <w:rFonts w:ascii="Arial" w:hAnsi="Arial" w:cs="Arial"/>
          <w:lang w:val="en"/>
        </w:rPr>
        <w:t xml:space="preserve">An individual's ability to make an informed choice is a key element of the care and support system. This includes instances where </w:t>
      </w:r>
      <w:hyperlink r:id="rId10" w:history="1">
        <w:r w:rsidRPr="00112BD2">
          <w:rPr>
            <w:rStyle w:val="Hyperlink"/>
            <w:rFonts w:ascii="Arial" w:hAnsi="Arial"/>
            <w:lang w:val="en"/>
          </w:rPr>
          <w:t>care and support planning</w:t>
        </w:r>
      </w:hyperlink>
      <w:r w:rsidRPr="00112BD2">
        <w:rPr>
          <w:rFonts w:ascii="Arial" w:hAnsi="Arial" w:cs="Arial"/>
          <w:lang w:val="en"/>
        </w:rPr>
        <w:t xml:space="preserve"> </w:t>
      </w:r>
      <w:r>
        <w:rPr>
          <w:rFonts w:ascii="Arial" w:hAnsi="Arial" w:cs="Arial"/>
          <w:lang w:val="en"/>
        </w:rPr>
        <w:t>determines</w:t>
      </w:r>
      <w:r w:rsidRPr="00112BD2">
        <w:rPr>
          <w:rFonts w:ascii="Arial" w:hAnsi="Arial" w:cs="Arial"/>
          <w:lang w:val="en"/>
        </w:rPr>
        <w:t xml:space="preserve"> that a person’s </w:t>
      </w:r>
      <w:r>
        <w:rPr>
          <w:rFonts w:ascii="Arial" w:hAnsi="Arial" w:cs="Arial"/>
          <w:lang w:val="en"/>
        </w:rPr>
        <w:t xml:space="preserve">eligible </w:t>
      </w:r>
      <w:r w:rsidRPr="00112BD2">
        <w:rPr>
          <w:rFonts w:ascii="Arial" w:hAnsi="Arial" w:cs="Arial"/>
          <w:lang w:val="en"/>
        </w:rPr>
        <w:t xml:space="preserve">needs are best met in </w:t>
      </w:r>
      <w:r>
        <w:rPr>
          <w:rFonts w:ascii="Arial" w:hAnsi="Arial" w:cs="Arial"/>
          <w:lang w:val="en"/>
        </w:rPr>
        <w:t>a specific type of accommodation. In such cases,</w:t>
      </w:r>
      <w:r w:rsidRPr="00112BD2">
        <w:rPr>
          <w:rFonts w:ascii="Arial" w:hAnsi="Arial" w:cs="Arial"/>
          <w:lang w:val="en"/>
        </w:rPr>
        <w:t xml:space="preserve"> the county council </w:t>
      </w:r>
      <w:r w:rsidRPr="00112BD2">
        <w:rPr>
          <w:rFonts w:ascii="Arial" w:hAnsi="Arial" w:cs="Arial"/>
          <w:b/>
          <w:lang w:val="en"/>
        </w:rPr>
        <w:t>must</w:t>
      </w:r>
      <w:r w:rsidRPr="00112BD2">
        <w:rPr>
          <w:rFonts w:ascii="Arial" w:hAnsi="Arial" w:cs="Arial"/>
          <w:lang w:val="en"/>
        </w:rPr>
        <w:t xml:space="preserve"> provide for</w:t>
      </w:r>
      <w:r w:rsidRPr="00112BD2">
        <w:rPr>
          <w:rFonts w:ascii="Arial" w:hAnsi="Arial" w:cs="Arial"/>
          <w:lang w:val="en"/>
        </w:rPr>
        <w:t xml:space="preserve"> the person’s preferred choice of </w:t>
      </w:r>
      <w:r>
        <w:rPr>
          <w:rFonts w:ascii="Arial" w:hAnsi="Arial" w:cs="Arial"/>
          <w:lang w:val="en"/>
        </w:rPr>
        <w:t>setting within that type</w:t>
      </w:r>
      <w:r w:rsidRPr="00112BD2">
        <w:rPr>
          <w:rFonts w:ascii="Arial" w:hAnsi="Arial" w:cs="Arial"/>
          <w:lang w:val="en"/>
        </w:rPr>
        <w:t xml:space="preserve">, subject to certain conditions. </w:t>
      </w:r>
    </w:p>
    <w:p w:rsidR="00112BD2" w:rsidRDefault="00165A45" w:rsidP="00112BD2">
      <w:pPr>
        <w:pStyle w:val="NormalWeb"/>
        <w:spacing w:after="0" w:line="240" w:lineRule="auto"/>
        <w:jc w:val="both"/>
        <w:rPr>
          <w:rFonts w:ascii="Arial" w:hAnsi="Arial" w:cs="Arial"/>
          <w:lang w:val="en"/>
        </w:rPr>
      </w:pPr>
    </w:p>
    <w:p w:rsidR="002A121C" w:rsidRDefault="00165A45" w:rsidP="00112BD2">
      <w:pPr>
        <w:pStyle w:val="NormalWeb"/>
        <w:spacing w:after="0" w:line="240" w:lineRule="auto"/>
        <w:jc w:val="both"/>
        <w:rPr>
          <w:rFonts w:ascii="Arial" w:hAnsi="Arial" w:cs="Arial"/>
          <w:lang w:val="en"/>
        </w:rPr>
      </w:pPr>
      <w:r>
        <w:rPr>
          <w:rFonts w:ascii="Arial" w:hAnsi="Arial" w:cs="Arial"/>
          <w:lang w:val="en"/>
        </w:rPr>
        <w:t>The care and support planning process will identify the person's needs and preferences and determines what type of accommodation will best suit their needs. This c</w:t>
      </w:r>
      <w:r>
        <w:rPr>
          <w:rFonts w:ascii="Arial" w:hAnsi="Arial" w:cs="Arial"/>
          <w:lang w:val="en"/>
        </w:rPr>
        <w:t xml:space="preserve">ould be, for example, a care home, </w:t>
      </w:r>
      <w:r>
        <w:rPr>
          <w:rFonts w:ascii="Arial" w:hAnsi="Arial" w:cs="Arial"/>
          <w:lang w:val="en"/>
        </w:rPr>
        <w:t>shared lives, supported living</w:t>
      </w:r>
      <w:r>
        <w:rPr>
          <w:rFonts w:ascii="Arial" w:hAnsi="Arial" w:cs="Arial"/>
          <w:lang w:val="en"/>
        </w:rPr>
        <w:t xml:space="preserve"> or extra care housing.</w:t>
      </w:r>
    </w:p>
    <w:p w:rsidR="002A121C" w:rsidRDefault="00165A45" w:rsidP="00112BD2">
      <w:pPr>
        <w:pStyle w:val="NormalWeb"/>
        <w:spacing w:after="0" w:line="240" w:lineRule="auto"/>
        <w:jc w:val="both"/>
        <w:rPr>
          <w:rFonts w:ascii="Arial" w:hAnsi="Arial" w:cs="Arial"/>
          <w:lang w:val="en"/>
        </w:rPr>
      </w:pPr>
    </w:p>
    <w:p w:rsidR="00462B52" w:rsidRDefault="00165A45" w:rsidP="00112BD2">
      <w:pPr>
        <w:pStyle w:val="NormalWeb"/>
        <w:spacing w:after="0" w:line="240" w:lineRule="auto"/>
        <w:jc w:val="both"/>
        <w:rPr>
          <w:rFonts w:ascii="Arial" w:hAnsi="Arial" w:cs="Arial"/>
          <w:lang w:val="en"/>
        </w:rPr>
      </w:pPr>
      <w:r>
        <w:rPr>
          <w:rFonts w:ascii="Arial" w:hAnsi="Arial" w:cs="Arial"/>
          <w:lang w:val="en"/>
        </w:rPr>
        <w:t xml:space="preserve">In other cases, a person's assessed needs could be best met </w:t>
      </w:r>
      <w:r>
        <w:rPr>
          <w:rFonts w:ascii="Arial" w:hAnsi="Arial" w:cs="Arial"/>
          <w:lang w:val="en"/>
        </w:rPr>
        <w:t xml:space="preserve">in their existing setting </w:t>
      </w:r>
      <w:r>
        <w:rPr>
          <w:rFonts w:ascii="Arial" w:hAnsi="Arial" w:cs="Arial"/>
          <w:lang w:val="en"/>
        </w:rPr>
        <w:t>through other services such as occupational therapy, reablement (</w:t>
      </w:r>
      <w:r>
        <w:rPr>
          <w:rFonts w:ascii="Arial" w:hAnsi="Arial" w:cs="Arial"/>
          <w:lang w:val="en"/>
        </w:rPr>
        <w:t>or other forms of intermediate care), homecare, or through the provision of information and advice.</w:t>
      </w:r>
    </w:p>
    <w:p w:rsidR="00462B52" w:rsidRDefault="00165A45" w:rsidP="00112BD2">
      <w:pPr>
        <w:pStyle w:val="NormalWeb"/>
        <w:spacing w:after="0" w:line="240" w:lineRule="auto"/>
        <w:jc w:val="both"/>
        <w:rPr>
          <w:rFonts w:ascii="Arial" w:hAnsi="Arial" w:cs="Arial"/>
          <w:lang w:val="en"/>
        </w:rPr>
      </w:pPr>
    </w:p>
    <w:p w:rsidR="00DC3ACC" w:rsidRPr="00DC3ACC" w:rsidRDefault="00165A45" w:rsidP="00DC3ACC">
      <w:pPr>
        <w:spacing w:after="0"/>
        <w:rPr>
          <w:rFonts w:eastAsia="Cambria" w:cs="Arial"/>
          <w:color w:val="auto"/>
          <w:lang w:eastAsia="en-GB"/>
        </w:rPr>
      </w:pPr>
      <w:r w:rsidRPr="00DC3ACC">
        <w:rPr>
          <w:rFonts w:cs="Arial"/>
          <w:color w:val="auto"/>
          <w:lang w:val="en"/>
        </w:rPr>
        <w:t xml:space="preserve">At all times, county council staff must be aware of the need to </w:t>
      </w:r>
      <w:r w:rsidRPr="00DC3ACC">
        <w:rPr>
          <w:rFonts w:eastAsia="Cambria" w:cs="Arial"/>
          <w:bCs/>
          <w:color w:val="auto"/>
          <w:lang w:eastAsia="en-GB"/>
        </w:rPr>
        <w:t xml:space="preserve">support people to live as independently as possible in </w:t>
      </w:r>
      <w:r w:rsidRPr="00DC3ACC">
        <w:rPr>
          <w:rFonts w:eastAsia="Cambria" w:cs="Arial"/>
          <w:color w:val="auto"/>
          <w:lang w:eastAsia="en-GB"/>
        </w:rPr>
        <w:t>their own home, or close to home,</w:t>
      </w:r>
      <w:r>
        <w:rPr>
          <w:rFonts w:eastAsia="Cambria" w:cs="Arial"/>
          <w:color w:val="auto"/>
          <w:lang w:eastAsia="en-GB"/>
        </w:rPr>
        <w:t xml:space="preserve"> </w:t>
      </w:r>
      <w:r w:rsidRPr="00DC3ACC">
        <w:rPr>
          <w:rFonts w:eastAsia="Cambria" w:cs="Arial"/>
          <w:color w:val="auto"/>
          <w:lang w:eastAsia="en-GB"/>
        </w:rPr>
        <w:t>wi</w:t>
      </w:r>
      <w:r w:rsidRPr="00DC3ACC">
        <w:rPr>
          <w:rFonts w:eastAsia="Cambria" w:cs="Arial"/>
          <w:color w:val="auto"/>
          <w:lang w:eastAsia="en-GB"/>
        </w:rPr>
        <w:t xml:space="preserve">th </w:t>
      </w:r>
      <w:r w:rsidRPr="00DC3ACC">
        <w:rPr>
          <w:rFonts w:eastAsia="Cambria" w:cs="Arial"/>
          <w:color w:val="auto"/>
        </w:rPr>
        <w:t xml:space="preserve">safe and </w:t>
      </w:r>
      <w:r w:rsidRPr="00DC3ACC">
        <w:rPr>
          <w:rFonts w:eastAsia="Cambria" w:cs="Arial"/>
          <w:color w:val="auto"/>
          <w:lang w:eastAsia="en-GB"/>
        </w:rPr>
        <w:t>appropriate care and support if needed</w:t>
      </w:r>
      <w:r w:rsidRPr="00DC3ACC">
        <w:rPr>
          <w:rFonts w:eastAsia="Cambria" w:cs="Arial"/>
          <w:bCs/>
          <w:color w:val="auto"/>
        </w:rPr>
        <w:t>.</w:t>
      </w:r>
      <w:r w:rsidRPr="00DC3ACC">
        <w:rPr>
          <w:rFonts w:eastAsia="Cambria" w:cs="Arial"/>
          <w:bCs/>
          <w:color w:val="auto"/>
          <w:lang w:eastAsia="en-GB"/>
        </w:rPr>
        <w:t xml:space="preserve"> </w:t>
      </w:r>
    </w:p>
    <w:p w:rsidR="00DC3ACC" w:rsidRDefault="00165A45" w:rsidP="00DC3ACC">
      <w:pPr>
        <w:pStyle w:val="NormalWeb"/>
        <w:spacing w:after="0" w:line="240" w:lineRule="auto"/>
        <w:jc w:val="both"/>
        <w:rPr>
          <w:rFonts w:ascii="Arial" w:hAnsi="Arial" w:cs="Arial"/>
          <w:lang w:val="en"/>
        </w:rPr>
      </w:pPr>
    </w:p>
    <w:p w:rsidR="00112BD2" w:rsidRPr="00112BD2" w:rsidRDefault="00165A45" w:rsidP="00112BD2">
      <w:pPr>
        <w:pStyle w:val="NormalWeb"/>
        <w:spacing w:after="0" w:line="240" w:lineRule="auto"/>
        <w:jc w:val="both"/>
        <w:rPr>
          <w:rFonts w:ascii="Arial" w:hAnsi="Arial" w:cs="Arial"/>
          <w:lang w:val="en"/>
        </w:rPr>
      </w:pPr>
      <w:r>
        <w:rPr>
          <w:rFonts w:ascii="Arial" w:hAnsi="Arial" w:cs="Arial"/>
          <w:lang w:val="en"/>
        </w:rPr>
        <w:t xml:space="preserve">If accommodation is required to meet needs, </w:t>
      </w:r>
      <w:r>
        <w:rPr>
          <w:rFonts w:ascii="Arial" w:hAnsi="Arial" w:cs="Arial"/>
          <w:lang w:val="en"/>
        </w:rPr>
        <w:t>t</w:t>
      </w:r>
      <w:r w:rsidRPr="00112BD2">
        <w:rPr>
          <w:rFonts w:ascii="Arial" w:hAnsi="Arial" w:cs="Arial"/>
          <w:lang w:val="en"/>
        </w:rPr>
        <w:t xml:space="preserve">he county council </w:t>
      </w:r>
      <w:r w:rsidRPr="00112BD2">
        <w:rPr>
          <w:rStyle w:val="Strong"/>
          <w:rFonts w:ascii="Arial" w:hAnsi="Arial" w:cs="Arial"/>
          <w:lang w:val="en"/>
        </w:rPr>
        <w:t>must</w:t>
      </w:r>
      <w:r w:rsidRPr="00112BD2">
        <w:rPr>
          <w:rFonts w:ascii="Arial" w:hAnsi="Arial" w:cs="Arial"/>
          <w:lang w:val="en"/>
        </w:rPr>
        <w:t xml:space="preserve"> ensure that the person has a genuine choice of accommodation</w:t>
      </w:r>
      <w:r>
        <w:rPr>
          <w:rFonts w:ascii="Arial" w:hAnsi="Arial" w:cs="Arial"/>
          <w:lang w:val="en"/>
        </w:rPr>
        <w:t>, subject to certain conditions</w:t>
      </w:r>
      <w:r w:rsidRPr="00112BD2">
        <w:rPr>
          <w:rFonts w:ascii="Arial" w:hAnsi="Arial" w:cs="Arial"/>
          <w:lang w:val="en"/>
        </w:rPr>
        <w:t xml:space="preserve">. At a minimum, this means that </w:t>
      </w:r>
      <w:r w:rsidRPr="00235B0A">
        <w:rPr>
          <w:rFonts w:ascii="Arial" w:hAnsi="Arial" w:cs="Arial"/>
          <w:lang w:val="en"/>
        </w:rPr>
        <w:t>at</w:t>
      </w:r>
      <w:r w:rsidRPr="00235B0A">
        <w:rPr>
          <w:rFonts w:ascii="Arial" w:hAnsi="Arial" w:cs="Arial"/>
          <w:lang w:val="en"/>
        </w:rPr>
        <w:t xml:space="preserve"> least one type of accommodation is available and affordable </w:t>
      </w:r>
      <w:r w:rsidRPr="00112BD2">
        <w:rPr>
          <w:rFonts w:ascii="Arial" w:hAnsi="Arial" w:cs="Arial"/>
          <w:lang w:val="en"/>
        </w:rPr>
        <w:t xml:space="preserve">within the person’s personal budget and that there is more than one </w:t>
      </w:r>
      <w:r>
        <w:rPr>
          <w:rFonts w:ascii="Arial" w:hAnsi="Arial" w:cs="Arial"/>
          <w:lang w:val="en"/>
        </w:rPr>
        <w:t xml:space="preserve">setting </w:t>
      </w:r>
      <w:r>
        <w:rPr>
          <w:rFonts w:ascii="Arial" w:hAnsi="Arial" w:cs="Arial"/>
          <w:lang w:val="en"/>
        </w:rPr>
        <w:t xml:space="preserve">available. </w:t>
      </w:r>
      <w:r w:rsidRPr="00112BD2">
        <w:rPr>
          <w:rFonts w:ascii="Arial" w:hAnsi="Arial" w:cs="Arial"/>
          <w:lang w:val="en"/>
        </w:rPr>
        <w:t xml:space="preserve"> </w:t>
      </w:r>
    </w:p>
    <w:p w:rsidR="00112BD2" w:rsidRDefault="00165A45" w:rsidP="00112BD2">
      <w:pPr>
        <w:pStyle w:val="NormalWeb"/>
        <w:spacing w:after="0" w:line="240" w:lineRule="auto"/>
        <w:jc w:val="both"/>
        <w:rPr>
          <w:rFonts w:ascii="Arial" w:hAnsi="Arial" w:cs="Arial"/>
          <w:lang w:val="en"/>
        </w:rPr>
      </w:pPr>
    </w:p>
    <w:p w:rsidR="00DC3ACC" w:rsidRDefault="00165A45" w:rsidP="0095461B">
      <w:pPr>
        <w:spacing w:after="0"/>
      </w:pPr>
      <w:r>
        <w:t xml:space="preserve">The county council is committed to providing a genuine </w:t>
      </w:r>
      <w:r>
        <w:t>choice wherever practical. This means that people will have a say about where they wish to live, which will be responded to as far as reasonably possible within the context of the supply of suitable housing, affordability and their housing rights.</w:t>
      </w:r>
    </w:p>
    <w:p w:rsidR="00DC3ACC" w:rsidRDefault="00165A45" w:rsidP="0095461B">
      <w:pPr>
        <w:spacing w:after="0"/>
        <w:rPr>
          <w:rFonts w:eastAsiaTheme="minorHAnsi" w:cs="Times New Roman"/>
          <w:color w:val="auto"/>
          <w:sz w:val="22"/>
          <w:szCs w:val="22"/>
        </w:rPr>
      </w:pPr>
    </w:p>
    <w:p w:rsidR="00DC3ACC" w:rsidRDefault="00165A45" w:rsidP="00112BD2">
      <w:pPr>
        <w:pStyle w:val="NormalWeb"/>
        <w:spacing w:after="0" w:line="240" w:lineRule="auto"/>
        <w:jc w:val="both"/>
        <w:rPr>
          <w:rFonts w:ascii="Arial" w:hAnsi="Arial" w:cs="Arial"/>
          <w:b/>
          <w:lang w:val="en"/>
        </w:rPr>
      </w:pPr>
      <w:r w:rsidRPr="00DC3ACC">
        <w:rPr>
          <w:rFonts w:ascii="Arial" w:hAnsi="Arial" w:cs="Arial"/>
          <w:b/>
          <w:lang w:val="en"/>
        </w:rPr>
        <w:t xml:space="preserve">How we </w:t>
      </w:r>
      <w:r w:rsidRPr="00DC3ACC">
        <w:rPr>
          <w:rFonts w:ascii="Arial" w:hAnsi="Arial" w:cs="Arial"/>
          <w:b/>
          <w:lang w:val="en"/>
        </w:rPr>
        <w:t>define 'choice'</w:t>
      </w:r>
    </w:p>
    <w:p w:rsidR="00DC3ACC" w:rsidRPr="00DC3ACC" w:rsidRDefault="00165A45" w:rsidP="00112BD2">
      <w:pPr>
        <w:pStyle w:val="NormalWeb"/>
        <w:spacing w:after="0" w:line="240" w:lineRule="auto"/>
        <w:jc w:val="both"/>
        <w:rPr>
          <w:rFonts w:ascii="Arial" w:hAnsi="Arial" w:cs="Arial"/>
          <w:b/>
          <w:lang w:val="en"/>
        </w:rPr>
      </w:pPr>
    </w:p>
    <w:p w:rsidR="00112BD2" w:rsidRPr="00112BD2" w:rsidRDefault="00165A45" w:rsidP="00112BD2">
      <w:pPr>
        <w:pStyle w:val="NormalWeb"/>
        <w:spacing w:after="0" w:line="240" w:lineRule="auto"/>
        <w:jc w:val="both"/>
        <w:rPr>
          <w:rFonts w:ascii="Arial" w:hAnsi="Arial" w:cs="Arial"/>
          <w:lang w:val="en"/>
        </w:rPr>
      </w:pPr>
      <w:r>
        <w:rPr>
          <w:rFonts w:ascii="Arial" w:hAnsi="Arial" w:cs="Arial"/>
          <w:lang w:val="en"/>
        </w:rPr>
        <w:t>Choice</w:t>
      </w:r>
      <w:r w:rsidRPr="00112BD2">
        <w:rPr>
          <w:rFonts w:ascii="Arial" w:hAnsi="Arial" w:cs="Arial"/>
          <w:lang w:val="en"/>
        </w:rPr>
        <w:t xml:space="preserve"> extends to </w:t>
      </w:r>
      <w:r>
        <w:rPr>
          <w:rFonts w:ascii="Arial" w:hAnsi="Arial" w:cs="Arial"/>
          <w:lang w:val="en"/>
        </w:rPr>
        <w:t xml:space="preserve">the following types of accommodation: Care homes (whether residential, nursing or both, depending on the person's assessment) </w:t>
      </w:r>
      <w:r w:rsidRPr="00112BD2">
        <w:rPr>
          <w:rFonts w:ascii="Arial" w:hAnsi="Arial" w:cs="Arial"/>
          <w:lang w:val="en"/>
        </w:rPr>
        <w:t xml:space="preserve">Shared Lives, </w:t>
      </w:r>
      <w:r>
        <w:rPr>
          <w:rFonts w:ascii="Arial" w:hAnsi="Arial" w:cs="Arial"/>
          <w:lang w:val="en"/>
        </w:rPr>
        <w:t>care and support in shared housing</w:t>
      </w:r>
      <w:r w:rsidRPr="00112BD2">
        <w:rPr>
          <w:rFonts w:ascii="Arial" w:hAnsi="Arial" w:cs="Arial"/>
          <w:lang w:val="en"/>
        </w:rPr>
        <w:t xml:space="preserve"> and Extra Care housing settings. </w:t>
      </w:r>
    </w:p>
    <w:p w:rsidR="00FD6BB1" w:rsidRDefault="00165A45" w:rsidP="00112BD2">
      <w:pPr>
        <w:pStyle w:val="NormalWeb"/>
        <w:spacing w:after="0" w:line="240" w:lineRule="auto"/>
        <w:jc w:val="both"/>
        <w:rPr>
          <w:rFonts w:ascii="Arial" w:hAnsi="Arial" w:cs="Arial"/>
          <w:lang w:val="en"/>
        </w:rPr>
      </w:pPr>
    </w:p>
    <w:p w:rsidR="00235B0A" w:rsidRPr="00112BD2" w:rsidRDefault="00165A45" w:rsidP="00112BD2">
      <w:pPr>
        <w:pStyle w:val="NormalWeb"/>
        <w:spacing w:after="0" w:line="240" w:lineRule="auto"/>
        <w:jc w:val="both"/>
        <w:rPr>
          <w:rFonts w:ascii="Arial" w:hAnsi="Arial" w:cs="Arial"/>
          <w:lang w:val="en"/>
        </w:rPr>
      </w:pPr>
      <w:r>
        <w:rPr>
          <w:rFonts w:ascii="Arial" w:hAnsi="Arial" w:cs="Arial"/>
          <w:lang w:val="en"/>
        </w:rPr>
        <w:t xml:space="preserve">What this </w:t>
      </w:r>
      <w:r>
        <w:rPr>
          <w:rFonts w:ascii="Arial" w:hAnsi="Arial" w:cs="Arial"/>
          <w:lang w:val="en"/>
        </w:rPr>
        <w:t>means in practice is that the county council must offer a choice between available accommodation providers</w:t>
      </w:r>
      <w:r w:rsidR="00C803EB">
        <w:rPr>
          <w:rFonts w:ascii="Arial" w:hAnsi="Arial" w:cs="Arial"/>
          <w:lang w:val="en"/>
        </w:rPr>
        <w:t>.</w:t>
      </w:r>
      <w:r>
        <w:rPr>
          <w:rFonts w:ascii="Arial" w:hAnsi="Arial" w:cs="Arial"/>
          <w:lang w:val="en"/>
        </w:rPr>
        <w:t xml:space="preserve"> </w:t>
      </w:r>
      <w:r w:rsidR="00C803EB">
        <w:rPr>
          <w:rFonts w:ascii="Arial" w:hAnsi="Arial" w:cs="Arial"/>
          <w:lang w:val="en"/>
        </w:rPr>
        <w:t>W</w:t>
      </w:r>
      <w:r w:rsidR="00C803EB">
        <w:rPr>
          <w:rFonts w:ascii="Arial" w:hAnsi="Arial" w:cs="Arial"/>
          <w:lang w:val="en"/>
        </w:rPr>
        <w:t xml:space="preserve">here </w:t>
      </w:r>
      <w:r>
        <w:rPr>
          <w:rFonts w:ascii="Arial" w:hAnsi="Arial" w:cs="Arial"/>
          <w:lang w:val="en"/>
        </w:rPr>
        <w:t xml:space="preserve">possible it will focus on options within </w:t>
      </w:r>
      <w:r>
        <w:rPr>
          <w:rFonts w:ascii="Arial" w:hAnsi="Arial" w:cs="Arial"/>
          <w:lang w:val="en"/>
        </w:rPr>
        <w:t>Lancashire (or in neighboring authorities, which may actually be nearer to the person's curre</w:t>
      </w:r>
      <w:r>
        <w:rPr>
          <w:rFonts w:ascii="Arial" w:hAnsi="Arial" w:cs="Arial"/>
          <w:lang w:val="en"/>
        </w:rPr>
        <w:t xml:space="preserve">nt residence than other parts of Lancashire) within the same type of accommodation (e.g. more than one care home provider). </w:t>
      </w:r>
      <w:r w:rsidRPr="00751968">
        <w:rPr>
          <w:rFonts w:ascii="Arial" w:hAnsi="Arial" w:cs="Arial"/>
          <w:b/>
          <w:lang w:val="en"/>
        </w:rPr>
        <w:t>It</w:t>
      </w:r>
      <w:r>
        <w:rPr>
          <w:rFonts w:ascii="Arial" w:hAnsi="Arial" w:cs="Arial"/>
          <w:lang w:val="en"/>
        </w:rPr>
        <w:t xml:space="preserve"> </w:t>
      </w:r>
      <w:r w:rsidRPr="00235B0A">
        <w:rPr>
          <w:rFonts w:ascii="Arial" w:hAnsi="Arial" w:cs="Arial"/>
          <w:b/>
          <w:lang w:val="en"/>
        </w:rPr>
        <w:t>does not</w:t>
      </w:r>
      <w:r>
        <w:rPr>
          <w:rFonts w:ascii="Arial" w:hAnsi="Arial" w:cs="Arial"/>
          <w:lang w:val="en"/>
        </w:rPr>
        <w:t xml:space="preserve"> </w:t>
      </w:r>
      <w:r w:rsidRPr="006045C8">
        <w:rPr>
          <w:rFonts w:ascii="Arial" w:hAnsi="Arial" w:cs="Arial"/>
          <w:b/>
          <w:lang w:val="en"/>
        </w:rPr>
        <w:t>mean</w:t>
      </w:r>
      <w:r>
        <w:rPr>
          <w:rFonts w:ascii="Arial" w:hAnsi="Arial" w:cs="Arial"/>
          <w:lang w:val="en"/>
        </w:rPr>
        <w:t xml:space="preserve"> that the county council must offer an extended choice of different providers across different types of accommodatio</w:t>
      </w:r>
      <w:r>
        <w:rPr>
          <w:rFonts w:ascii="Arial" w:hAnsi="Arial" w:cs="Arial"/>
          <w:lang w:val="en"/>
        </w:rPr>
        <w:t xml:space="preserve">n (i.e., a choice of more than one care home and more than one Shared Lives setting, etc.). </w:t>
      </w:r>
      <w:r w:rsidRPr="000970B4">
        <w:rPr>
          <w:rFonts w:ascii="Arial" w:hAnsi="Arial" w:cs="Arial"/>
          <w:lang w:val="en"/>
        </w:rPr>
        <w:t xml:space="preserve">"Choice" in this context only applies between providers of the same </w:t>
      </w:r>
      <w:r w:rsidRPr="006045C8">
        <w:rPr>
          <w:rFonts w:ascii="Arial" w:hAnsi="Arial" w:cs="Arial"/>
          <w:lang w:val="en"/>
        </w:rPr>
        <w:t>type</w:t>
      </w:r>
      <w:r>
        <w:rPr>
          <w:rFonts w:ascii="Arial" w:hAnsi="Arial" w:cs="Arial"/>
          <w:lang w:val="en"/>
        </w:rPr>
        <w:t xml:space="preserve"> of accommodation</w:t>
      </w:r>
      <w:r w:rsidRPr="000970B4">
        <w:rPr>
          <w:rFonts w:ascii="Arial" w:hAnsi="Arial" w:cs="Arial"/>
          <w:lang w:val="en"/>
        </w:rPr>
        <w:t>.</w:t>
      </w:r>
    </w:p>
    <w:p w:rsidR="00112BD2" w:rsidRDefault="00165A45" w:rsidP="00112BD2">
      <w:pPr>
        <w:autoSpaceDE/>
        <w:autoSpaceDN/>
        <w:adjustRightInd/>
        <w:spacing w:after="0"/>
        <w:rPr>
          <w:rFonts w:eastAsia="Times New Roman" w:cs="Arial"/>
          <w:color w:val="auto"/>
          <w:lang w:val="en" w:eastAsia="en-GB"/>
        </w:rPr>
      </w:pPr>
    </w:p>
    <w:p w:rsidR="00FA67BE" w:rsidRDefault="00165A45" w:rsidP="00112BD2">
      <w:pPr>
        <w:autoSpaceDE/>
        <w:autoSpaceDN/>
        <w:adjustRightInd/>
        <w:spacing w:after="0"/>
        <w:rPr>
          <w:rFonts w:cs="Arial"/>
          <w:lang w:val="en"/>
        </w:rPr>
      </w:pPr>
      <w:r>
        <w:rPr>
          <w:rFonts w:eastAsia="Times New Roman" w:cs="Arial"/>
          <w:color w:val="auto"/>
          <w:lang w:val="en" w:eastAsia="en-GB"/>
        </w:rPr>
        <w:lastRenderedPageBreak/>
        <w:t xml:space="preserve">Remember, care and support planning will determine the most appropriate </w:t>
      </w:r>
      <w:r w:rsidRPr="00FA67BE">
        <w:rPr>
          <w:rFonts w:eastAsia="Times New Roman" w:cs="Arial"/>
          <w:i/>
          <w:color w:val="auto"/>
          <w:lang w:val="en" w:eastAsia="en-GB"/>
        </w:rPr>
        <w:t>type</w:t>
      </w:r>
      <w:r>
        <w:rPr>
          <w:rFonts w:eastAsia="Times New Roman" w:cs="Arial"/>
          <w:color w:val="auto"/>
          <w:lang w:val="en" w:eastAsia="en-GB"/>
        </w:rPr>
        <w:t xml:space="preserve"> of accommodation and will then </w:t>
      </w:r>
      <w:r>
        <w:rPr>
          <w:rFonts w:cs="Arial"/>
          <w:lang w:val="en"/>
        </w:rPr>
        <w:t>give</w:t>
      </w:r>
      <w:r w:rsidRPr="000970B4">
        <w:rPr>
          <w:rFonts w:cs="Arial"/>
          <w:lang w:val="en"/>
        </w:rPr>
        <w:t xml:space="preserve"> </w:t>
      </w:r>
      <w:r>
        <w:rPr>
          <w:rFonts w:cs="Arial"/>
          <w:lang w:val="en"/>
        </w:rPr>
        <w:t xml:space="preserve">the person </w:t>
      </w:r>
      <w:r w:rsidRPr="000970B4">
        <w:rPr>
          <w:rFonts w:cs="Arial"/>
          <w:lang w:val="en"/>
        </w:rPr>
        <w:t xml:space="preserve">an opportunity to express a preference about the </w:t>
      </w:r>
      <w:r w:rsidRPr="00FA67BE">
        <w:rPr>
          <w:rFonts w:cs="Arial"/>
          <w:i/>
          <w:lang w:val="en"/>
        </w:rPr>
        <w:t>setting</w:t>
      </w:r>
      <w:r w:rsidRPr="000970B4">
        <w:rPr>
          <w:rFonts w:cs="Arial"/>
          <w:lang w:val="en"/>
        </w:rPr>
        <w:t xml:space="preserve"> in which their needs are </w:t>
      </w:r>
      <w:r>
        <w:rPr>
          <w:rFonts w:cs="Arial"/>
          <w:lang w:val="en"/>
        </w:rPr>
        <w:t xml:space="preserve">to be </w:t>
      </w:r>
      <w:r w:rsidRPr="000970B4">
        <w:rPr>
          <w:rFonts w:cs="Arial"/>
          <w:lang w:val="en"/>
        </w:rPr>
        <w:t>met</w:t>
      </w:r>
      <w:r>
        <w:rPr>
          <w:rFonts w:cs="Arial"/>
          <w:lang w:val="en"/>
        </w:rPr>
        <w:t xml:space="preserve">. </w:t>
      </w:r>
    </w:p>
    <w:p w:rsidR="00D02351" w:rsidRPr="00112BD2" w:rsidRDefault="00165A45" w:rsidP="00112BD2">
      <w:pPr>
        <w:autoSpaceDE/>
        <w:autoSpaceDN/>
        <w:adjustRightInd/>
        <w:spacing w:after="0"/>
        <w:rPr>
          <w:rFonts w:eastAsia="Times New Roman" w:cs="Arial"/>
          <w:color w:val="auto"/>
          <w:lang w:val="en" w:eastAsia="en-GB"/>
        </w:rPr>
      </w:pPr>
    </w:p>
    <w:p w:rsidR="00112BD2" w:rsidRDefault="00165A45" w:rsidP="00112BD2">
      <w:pPr>
        <w:autoSpaceDE/>
        <w:autoSpaceDN/>
        <w:adjustRightInd/>
        <w:spacing w:after="0"/>
        <w:rPr>
          <w:rFonts w:eastAsia="Times New Roman" w:cs="Arial"/>
          <w:color w:val="auto"/>
          <w:lang w:val="en" w:eastAsia="en-GB"/>
        </w:rPr>
      </w:pPr>
      <w:r>
        <w:rPr>
          <w:rFonts w:eastAsia="Times New Roman" w:cs="Arial"/>
          <w:color w:val="auto"/>
          <w:lang w:val="en" w:eastAsia="en-GB"/>
        </w:rPr>
        <w:t xml:space="preserve">There are a few conditions governing the right to choose a specific setting. </w:t>
      </w:r>
      <w:r w:rsidRPr="00112BD2">
        <w:rPr>
          <w:rFonts w:eastAsia="Times New Roman" w:cs="Arial"/>
          <w:color w:val="auto"/>
          <w:lang w:val="en" w:eastAsia="en-GB"/>
        </w:rPr>
        <w:t xml:space="preserve">The person must have the right to choose between different providers of </w:t>
      </w:r>
      <w:r>
        <w:rPr>
          <w:rFonts w:eastAsia="Times New Roman" w:cs="Arial"/>
          <w:color w:val="auto"/>
          <w:lang w:val="en" w:eastAsia="en-GB"/>
        </w:rPr>
        <w:t>the same</w:t>
      </w:r>
      <w:r w:rsidRPr="00112BD2">
        <w:rPr>
          <w:rFonts w:eastAsia="Times New Roman" w:cs="Arial"/>
          <w:color w:val="auto"/>
          <w:lang w:val="en" w:eastAsia="en-GB"/>
        </w:rPr>
        <w:t xml:space="preserve"> type of accommodation provided that:</w:t>
      </w:r>
    </w:p>
    <w:p w:rsidR="00112BD2" w:rsidRPr="00112BD2" w:rsidRDefault="00165A45" w:rsidP="00112BD2">
      <w:pPr>
        <w:autoSpaceDE/>
        <w:autoSpaceDN/>
        <w:adjustRightInd/>
        <w:spacing w:after="0"/>
        <w:rPr>
          <w:rFonts w:eastAsia="Times New Roman" w:cs="Arial"/>
          <w:color w:val="auto"/>
          <w:lang w:val="en" w:eastAsia="en-GB"/>
        </w:rPr>
      </w:pPr>
    </w:p>
    <w:p w:rsidR="00112BD2" w:rsidRPr="00112BD2" w:rsidRDefault="00165A45" w:rsidP="00112BD2">
      <w:pPr>
        <w:numPr>
          <w:ilvl w:val="0"/>
          <w:numId w:val="17"/>
        </w:numPr>
        <w:autoSpaceDE/>
        <w:autoSpaceDN/>
        <w:adjustRightInd/>
        <w:spacing w:after="0"/>
        <w:rPr>
          <w:rFonts w:eastAsia="Times New Roman" w:cs="Arial"/>
          <w:color w:val="auto"/>
          <w:lang w:val="en" w:eastAsia="en-GB"/>
        </w:rPr>
      </w:pPr>
      <w:r>
        <w:rPr>
          <w:rFonts w:eastAsia="Times New Roman" w:cs="Arial"/>
          <w:color w:val="auto"/>
          <w:lang w:val="en" w:eastAsia="en-GB"/>
        </w:rPr>
        <w:t>T</w:t>
      </w:r>
      <w:r w:rsidRPr="00112BD2">
        <w:rPr>
          <w:rFonts w:eastAsia="Times New Roman" w:cs="Arial"/>
          <w:color w:val="auto"/>
          <w:lang w:val="en" w:eastAsia="en-GB"/>
        </w:rPr>
        <w:t>he accommodation is suitable in relation to the person’s assessed needs</w:t>
      </w:r>
      <w:r>
        <w:rPr>
          <w:rFonts w:eastAsia="Times New Roman" w:cs="Arial"/>
          <w:color w:val="auto"/>
          <w:lang w:val="en" w:eastAsia="en-GB"/>
        </w:rPr>
        <w:t>;</w:t>
      </w:r>
    </w:p>
    <w:p w:rsidR="00112BD2" w:rsidRPr="00112BD2" w:rsidRDefault="00165A45" w:rsidP="00112BD2">
      <w:pPr>
        <w:numPr>
          <w:ilvl w:val="0"/>
          <w:numId w:val="17"/>
        </w:numPr>
        <w:autoSpaceDE/>
        <w:autoSpaceDN/>
        <w:adjustRightInd/>
        <w:spacing w:after="0"/>
        <w:rPr>
          <w:rFonts w:eastAsia="Times New Roman" w:cs="Arial"/>
          <w:color w:val="auto"/>
          <w:lang w:val="en" w:eastAsia="en-GB"/>
        </w:rPr>
      </w:pPr>
      <w:r>
        <w:rPr>
          <w:rFonts w:eastAsia="Times New Roman" w:cs="Arial"/>
          <w:color w:val="auto"/>
          <w:lang w:val="en" w:eastAsia="en-GB"/>
        </w:rPr>
        <w:t>T</w:t>
      </w:r>
      <w:r w:rsidRPr="00112BD2">
        <w:rPr>
          <w:rFonts w:eastAsia="Times New Roman" w:cs="Arial"/>
          <w:color w:val="auto"/>
          <w:lang w:val="en" w:eastAsia="en-GB"/>
        </w:rPr>
        <w:t xml:space="preserve">o do so would not cost the </w:t>
      </w:r>
      <w:r>
        <w:rPr>
          <w:rFonts w:eastAsia="Times New Roman" w:cs="Arial"/>
          <w:color w:val="auto"/>
          <w:lang w:val="en" w:eastAsia="en-GB"/>
        </w:rPr>
        <w:t>county council</w:t>
      </w:r>
      <w:r w:rsidRPr="00112BD2">
        <w:rPr>
          <w:rFonts w:eastAsia="Times New Roman" w:cs="Arial"/>
          <w:color w:val="auto"/>
          <w:lang w:val="en" w:eastAsia="en-GB"/>
        </w:rPr>
        <w:t xml:space="preserve"> more than the amount</w:t>
      </w:r>
      <w:r w:rsidRPr="00112BD2">
        <w:rPr>
          <w:rFonts w:eastAsia="Times New Roman" w:cs="Arial"/>
          <w:color w:val="auto"/>
          <w:lang w:val="en" w:eastAsia="en-GB"/>
        </w:rPr>
        <w:t xml:space="preserve"> specified in the adult’s </w:t>
      </w:r>
      <w:r w:rsidRPr="0095461B">
        <w:rPr>
          <w:rFonts w:eastAsia="Times New Roman" w:cs="Arial"/>
          <w:color w:val="auto"/>
          <w:lang w:val="en" w:eastAsia="en-GB"/>
        </w:rPr>
        <w:t>final</w:t>
      </w:r>
      <w:r>
        <w:rPr>
          <w:rFonts w:eastAsia="Times New Roman" w:cs="Arial"/>
          <w:color w:val="auto"/>
          <w:lang w:val="en" w:eastAsia="en-GB"/>
        </w:rPr>
        <w:t xml:space="preserve"> </w:t>
      </w:r>
      <w:r w:rsidRPr="00112BD2">
        <w:rPr>
          <w:rFonts w:eastAsia="Times New Roman" w:cs="Arial"/>
          <w:color w:val="auto"/>
          <w:lang w:val="en" w:eastAsia="en-GB"/>
        </w:rPr>
        <w:t>personal budget for accommodation of that type</w:t>
      </w:r>
      <w:r>
        <w:rPr>
          <w:rFonts w:eastAsia="Times New Roman" w:cs="Arial"/>
          <w:color w:val="auto"/>
          <w:lang w:val="en" w:eastAsia="en-GB"/>
        </w:rPr>
        <w:t>;</w:t>
      </w:r>
    </w:p>
    <w:p w:rsidR="00112BD2" w:rsidRPr="00112BD2" w:rsidRDefault="00165A45" w:rsidP="00112BD2">
      <w:pPr>
        <w:numPr>
          <w:ilvl w:val="0"/>
          <w:numId w:val="17"/>
        </w:numPr>
        <w:autoSpaceDE/>
        <w:autoSpaceDN/>
        <w:adjustRightInd/>
        <w:spacing w:after="0"/>
        <w:rPr>
          <w:rFonts w:eastAsia="Times New Roman" w:cs="Arial"/>
          <w:color w:val="auto"/>
          <w:lang w:val="en" w:eastAsia="en-GB"/>
        </w:rPr>
      </w:pPr>
      <w:r>
        <w:rPr>
          <w:rFonts w:eastAsia="Times New Roman" w:cs="Arial"/>
          <w:color w:val="auto"/>
          <w:lang w:val="en" w:eastAsia="en-GB"/>
        </w:rPr>
        <w:t>T</w:t>
      </w:r>
      <w:r w:rsidRPr="00112BD2">
        <w:rPr>
          <w:rFonts w:eastAsia="Times New Roman" w:cs="Arial"/>
          <w:color w:val="auto"/>
          <w:lang w:val="en" w:eastAsia="en-GB"/>
        </w:rPr>
        <w:t>he accommodation is available</w:t>
      </w:r>
      <w:r>
        <w:rPr>
          <w:rFonts w:eastAsia="Times New Roman" w:cs="Arial"/>
          <w:color w:val="auto"/>
          <w:lang w:val="en" w:eastAsia="en-GB"/>
        </w:rPr>
        <w:t>, and</w:t>
      </w:r>
    </w:p>
    <w:p w:rsidR="00112BD2" w:rsidRPr="00112BD2" w:rsidRDefault="00165A45" w:rsidP="00112BD2">
      <w:pPr>
        <w:numPr>
          <w:ilvl w:val="0"/>
          <w:numId w:val="17"/>
        </w:numPr>
        <w:autoSpaceDE/>
        <w:autoSpaceDN/>
        <w:adjustRightInd/>
        <w:spacing w:after="0"/>
        <w:rPr>
          <w:rFonts w:eastAsia="Times New Roman" w:cs="Arial"/>
          <w:color w:val="auto"/>
          <w:lang w:val="en" w:eastAsia="en-GB"/>
        </w:rPr>
      </w:pPr>
      <w:r>
        <w:rPr>
          <w:rFonts w:eastAsia="Times New Roman" w:cs="Arial"/>
          <w:color w:val="auto"/>
          <w:lang w:val="en" w:eastAsia="en-GB"/>
        </w:rPr>
        <w:t>T</w:t>
      </w:r>
      <w:r w:rsidRPr="00112BD2">
        <w:rPr>
          <w:rFonts w:eastAsia="Times New Roman" w:cs="Arial"/>
          <w:color w:val="auto"/>
          <w:lang w:val="en" w:eastAsia="en-GB"/>
        </w:rPr>
        <w:t xml:space="preserve">he provider of the accommodation is willing to enter into a contract with the county council to provide the care at the rate identified in </w:t>
      </w:r>
      <w:r w:rsidRPr="00112BD2">
        <w:rPr>
          <w:rFonts w:eastAsia="Times New Roman" w:cs="Arial"/>
          <w:color w:val="auto"/>
          <w:lang w:val="en" w:eastAsia="en-GB"/>
        </w:rPr>
        <w:t>the person’s personal budget on the county council's terms and conditions.</w:t>
      </w:r>
    </w:p>
    <w:p w:rsidR="00112BD2" w:rsidRDefault="00165A45" w:rsidP="00112BD2">
      <w:pPr>
        <w:autoSpaceDE/>
        <w:autoSpaceDN/>
        <w:adjustRightInd/>
        <w:spacing w:after="0"/>
        <w:rPr>
          <w:rFonts w:eastAsia="Times New Roman" w:cs="Arial"/>
          <w:color w:val="auto"/>
          <w:lang w:val="en" w:eastAsia="en-GB"/>
        </w:rPr>
      </w:pPr>
    </w:p>
    <w:p w:rsidR="00CA706F" w:rsidRPr="00CA706F" w:rsidRDefault="00165A45" w:rsidP="00CA706F">
      <w:pPr>
        <w:pStyle w:val="NormalWeb"/>
        <w:spacing w:after="0" w:line="240" w:lineRule="auto"/>
        <w:jc w:val="both"/>
        <w:rPr>
          <w:rFonts w:ascii="Arial" w:hAnsi="Arial" w:cs="Arial"/>
          <w:lang w:val="en"/>
        </w:rPr>
      </w:pPr>
      <w:r w:rsidRPr="00CA706F">
        <w:rPr>
          <w:rFonts w:ascii="Arial" w:hAnsi="Arial" w:cs="Arial"/>
          <w:lang w:val="en"/>
        </w:rPr>
        <w:t xml:space="preserve">Staff </w:t>
      </w:r>
      <w:r>
        <w:rPr>
          <w:rFonts w:ascii="Arial" w:hAnsi="Arial" w:cs="Arial"/>
          <w:lang w:val="en"/>
        </w:rPr>
        <w:t xml:space="preserve">in the county council's Care </w:t>
      </w:r>
      <w:r w:rsidRPr="006045C8">
        <w:rPr>
          <w:rFonts w:ascii="Arial" w:hAnsi="Arial" w:cs="Arial"/>
          <w:lang w:val="en"/>
        </w:rPr>
        <w:t>Navigation team will</w:t>
      </w:r>
      <w:r w:rsidRPr="00CA706F">
        <w:rPr>
          <w:rFonts w:ascii="Arial" w:hAnsi="Arial" w:cs="Arial"/>
          <w:lang w:val="en"/>
        </w:rPr>
        <w:t xml:space="preserve"> enter a case n</w:t>
      </w:r>
      <w:r>
        <w:rPr>
          <w:rFonts w:ascii="Arial" w:hAnsi="Arial" w:cs="Arial"/>
          <w:lang w:val="en"/>
        </w:rPr>
        <w:t xml:space="preserve">ote onto LAS to confirm that </w:t>
      </w:r>
      <w:r w:rsidRPr="00CA706F">
        <w:rPr>
          <w:rFonts w:ascii="Arial" w:hAnsi="Arial" w:cs="Arial"/>
          <w:lang w:val="en"/>
        </w:rPr>
        <w:t>a genuine choice of accommodation has been offered</w:t>
      </w:r>
      <w:r>
        <w:rPr>
          <w:rFonts w:ascii="Arial" w:hAnsi="Arial" w:cs="Arial"/>
          <w:lang w:val="en"/>
        </w:rPr>
        <w:t xml:space="preserve">. </w:t>
      </w:r>
    </w:p>
    <w:p w:rsidR="00DD2EC0" w:rsidRPr="00DD2EC0" w:rsidRDefault="00165A45" w:rsidP="00112BD2">
      <w:pPr>
        <w:autoSpaceDE/>
        <w:autoSpaceDN/>
        <w:adjustRightInd/>
        <w:spacing w:after="0"/>
        <w:rPr>
          <w:rFonts w:eastAsia="Times New Roman" w:cs="Arial"/>
          <w:b/>
          <w:color w:val="auto"/>
          <w:lang w:val="en" w:eastAsia="en-GB"/>
        </w:rPr>
      </w:pPr>
    </w:p>
    <w:p w:rsidR="00112BD2" w:rsidRDefault="00165A45" w:rsidP="00F83B85">
      <w:pPr>
        <w:autoSpaceDE/>
        <w:autoSpaceDN/>
        <w:adjustRightInd/>
        <w:spacing w:after="0"/>
        <w:rPr>
          <w:rFonts w:eastAsia="Times New Roman" w:cs="Arial"/>
          <w:color w:val="auto"/>
          <w:lang w:val="en" w:eastAsia="en-GB"/>
        </w:rPr>
      </w:pPr>
      <w:r>
        <w:rPr>
          <w:rFonts w:eastAsia="Times New Roman" w:cs="Arial"/>
          <w:color w:val="auto"/>
          <w:lang w:val="en" w:eastAsia="en-GB"/>
        </w:rPr>
        <w:t>R</w:t>
      </w:r>
      <w:r w:rsidRPr="00112BD2">
        <w:rPr>
          <w:rFonts w:eastAsia="Times New Roman" w:cs="Arial"/>
          <w:color w:val="auto"/>
          <w:lang w:val="en" w:eastAsia="en-GB"/>
        </w:rPr>
        <w:t xml:space="preserve">emember that the regulations and guidance on choice of accommodation and additional costs apply equally to those entering care for the first time, those who have already been placed by </w:t>
      </w:r>
      <w:r>
        <w:rPr>
          <w:rFonts w:eastAsia="Times New Roman" w:cs="Arial"/>
          <w:color w:val="auto"/>
          <w:lang w:val="en" w:eastAsia="en-GB"/>
        </w:rPr>
        <w:t>the county council</w:t>
      </w:r>
      <w:r w:rsidRPr="00112BD2">
        <w:rPr>
          <w:rFonts w:eastAsia="Times New Roman" w:cs="Arial"/>
          <w:color w:val="auto"/>
          <w:lang w:val="en" w:eastAsia="en-GB"/>
        </w:rPr>
        <w:t>, and those who have been self-funders, but because o</w:t>
      </w:r>
      <w:r w:rsidRPr="00112BD2">
        <w:rPr>
          <w:rFonts w:eastAsia="Times New Roman" w:cs="Arial"/>
          <w:color w:val="auto"/>
          <w:lang w:val="en" w:eastAsia="en-GB"/>
        </w:rPr>
        <w:t xml:space="preserve">f diminishing resources are on the verge of needing </w:t>
      </w:r>
      <w:r>
        <w:rPr>
          <w:rFonts w:eastAsia="Times New Roman" w:cs="Arial"/>
          <w:color w:val="auto"/>
          <w:lang w:val="en" w:eastAsia="en-GB"/>
        </w:rPr>
        <w:t>the county council's support.</w:t>
      </w:r>
    </w:p>
    <w:p w:rsidR="00D02351" w:rsidRPr="00F83B85" w:rsidRDefault="00165A45" w:rsidP="00F83B85">
      <w:pPr>
        <w:autoSpaceDE/>
        <w:autoSpaceDN/>
        <w:adjustRightInd/>
        <w:spacing w:after="0"/>
        <w:rPr>
          <w:rFonts w:eastAsia="Times New Roman" w:cs="Arial"/>
          <w:color w:val="auto"/>
          <w:lang w:val="en" w:eastAsia="en-GB"/>
        </w:rPr>
      </w:pPr>
    </w:p>
    <w:p w:rsidR="00692973" w:rsidRDefault="00165A45" w:rsidP="00692973">
      <w:pPr>
        <w:pStyle w:val="NormalWeb"/>
        <w:spacing w:after="0" w:line="240" w:lineRule="auto"/>
        <w:jc w:val="both"/>
        <w:rPr>
          <w:rFonts w:ascii="Arial" w:hAnsi="Arial" w:cs="Arial"/>
          <w:b/>
          <w:lang w:val="en"/>
        </w:rPr>
      </w:pPr>
      <w:r w:rsidRPr="00112BD2">
        <w:rPr>
          <w:rFonts w:ascii="Arial" w:hAnsi="Arial" w:cs="Arial"/>
          <w:b/>
          <w:lang w:val="en"/>
        </w:rPr>
        <w:t>‘Top ups’</w:t>
      </w:r>
    </w:p>
    <w:p w:rsidR="00692973" w:rsidRPr="00112BD2" w:rsidRDefault="00165A45" w:rsidP="00692973">
      <w:pPr>
        <w:pStyle w:val="NormalWeb"/>
        <w:spacing w:after="0" w:line="240" w:lineRule="auto"/>
        <w:jc w:val="both"/>
        <w:rPr>
          <w:rFonts w:ascii="Arial" w:hAnsi="Arial" w:cs="Arial"/>
          <w:b/>
          <w:lang w:val="en"/>
        </w:rPr>
      </w:pPr>
    </w:p>
    <w:p w:rsidR="00692973" w:rsidRDefault="00165A45" w:rsidP="00F83B85">
      <w:pPr>
        <w:pStyle w:val="NormalWeb"/>
        <w:spacing w:after="0" w:line="240" w:lineRule="auto"/>
        <w:jc w:val="both"/>
        <w:rPr>
          <w:rFonts w:ascii="Arial" w:hAnsi="Arial" w:cs="Arial"/>
          <w:lang w:val="en"/>
        </w:rPr>
      </w:pPr>
      <w:r w:rsidRPr="00112BD2">
        <w:rPr>
          <w:rFonts w:ascii="Arial" w:hAnsi="Arial" w:cs="Arial"/>
          <w:lang w:val="en"/>
        </w:rPr>
        <w:t xml:space="preserve">A person must also be able to choose more expensive </w:t>
      </w:r>
      <w:r>
        <w:rPr>
          <w:rFonts w:ascii="Arial" w:hAnsi="Arial" w:cs="Arial"/>
          <w:lang w:val="en"/>
        </w:rPr>
        <w:t>accommodation if</w:t>
      </w:r>
      <w:r w:rsidRPr="00112BD2">
        <w:rPr>
          <w:rFonts w:ascii="Arial" w:hAnsi="Arial" w:cs="Arial"/>
          <w:lang w:val="en"/>
        </w:rPr>
        <w:t xml:space="preserve"> </w:t>
      </w:r>
      <w:r>
        <w:rPr>
          <w:rFonts w:ascii="Arial" w:hAnsi="Arial" w:cs="Arial"/>
          <w:lang w:val="en"/>
        </w:rPr>
        <w:t xml:space="preserve">someone else – known as </w:t>
      </w:r>
      <w:r w:rsidRPr="00112BD2">
        <w:rPr>
          <w:rFonts w:ascii="Arial" w:hAnsi="Arial" w:cs="Arial"/>
          <w:lang w:val="en"/>
        </w:rPr>
        <w:t xml:space="preserve">a </w:t>
      </w:r>
      <w:r>
        <w:rPr>
          <w:rFonts w:ascii="Arial" w:hAnsi="Arial" w:cs="Arial"/>
          <w:lang w:val="en"/>
        </w:rPr>
        <w:t>"</w:t>
      </w:r>
      <w:r w:rsidRPr="00112BD2">
        <w:rPr>
          <w:rFonts w:ascii="Arial" w:hAnsi="Arial" w:cs="Arial"/>
          <w:lang w:val="en"/>
        </w:rPr>
        <w:t>third party</w:t>
      </w:r>
      <w:r>
        <w:rPr>
          <w:rFonts w:ascii="Arial" w:hAnsi="Arial" w:cs="Arial"/>
          <w:lang w:val="en"/>
        </w:rPr>
        <w:t>"</w:t>
      </w:r>
      <w:r w:rsidRPr="00112BD2">
        <w:rPr>
          <w:rFonts w:ascii="Arial" w:hAnsi="Arial" w:cs="Arial"/>
          <w:lang w:val="en"/>
        </w:rPr>
        <w:t xml:space="preserve"> </w:t>
      </w:r>
      <w:r>
        <w:rPr>
          <w:rFonts w:ascii="Arial" w:hAnsi="Arial" w:cs="Arial"/>
          <w:lang w:val="en"/>
        </w:rPr>
        <w:t>(</w:t>
      </w:r>
      <w:r w:rsidRPr="00112BD2">
        <w:rPr>
          <w:rFonts w:ascii="Arial" w:hAnsi="Arial" w:cs="Arial"/>
          <w:lang w:val="en"/>
        </w:rPr>
        <w:t>or in certain circumstances the resident</w:t>
      </w:r>
      <w:r>
        <w:rPr>
          <w:rFonts w:ascii="Arial" w:hAnsi="Arial" w:cs="Arial"/>
          <w:lang w:val="en"/>
        </w:rPr>
        <w:t xml:space="preserve"> themselves, known as the "first party")</w:t>
      </w:r>
      <w:r w:rsidRPr="00112BD2">
        <w:rPr>
          <w:rFonts w:ascii="Arial" w:hAnsi="Arial" w:cs="Arial"/>
          <w:lang w:val="en"/>
        </w:rPr>
        <w:t xml:space="preserve"> is willing and a</w:t>
      </w:r>
      <w:r>
        <w:rPr>
          <w:rFonts w:ascii="Arial" w:hAnsi="Arial" w:cs="Arial"/>
          <w:lang w:val="en"/>
        </w:rPr>
        <w:t>ble to pay the additional cost.</w:t>
      </w:r>
    </w:p>
    <w:p w:rsidR="00692973" w:rsidRDefault="00165A45" w:rsidP="00F83B85">
      <w:pPr>
        <w:pStyle w:val="NormalWeb"/>
        <w:spacing w:after="0" w:line="240" w:lineRule="auto"/>
        <w:jc w:val="both"/>
        <w:rPr>
          <w:rFonts w:ascii="Arial" w:hAnsi="Arial" w:cs="Arial"/>
          <w:lang w:val="en"/>
        </w:rPr>
      </w:pPr>
    </w:p>
    <w:p w:rsidR="00692973" w:rsidRDefault="00165A45" w:rsidP="00F83B85">
      <w:pPr>
        <w:pStyle w:val="NormalWeb"/>
        <w:spacing w:after="0" w:line="240" w:lineRule="auto"/>
        <w:jc w:val="both"/>
        <w:rPr>
          <w:rFonts w:ascii="Arial" w:hAnsi="Arial" w:cs="Arial"/>
          <w:lang w:val="en"/>
        </w:rPr>
      </w:pPr>
      <w:r>
        <w:rPr>
          <w:rFonts w:ascii="Arial" w:hAnsi="Arial" w:cs="Arial"/>
          <w:lang w:val="en"/>
        </w:rPr>
        <w:t>This additional cost is known as a ‘top-up’</w:t>
      </w:r>
      <w:r w:rsidRPr="00112BD2">
        <w:rPr>
          <w:rFonts w:ascii="Arial" w:hAnsi="Arial" w:cs="Arial"/>
          <w:lang w:val="en"/>
        </w:rPr>
        <w:t xml:space="preserve">. </w:t>
      </w:r>
    </w:p>
    <w:p w:rsidR="00692973" w:rsidRDefault="00165A45" w:rsidP="00F83B85">
      <w:pPr>
        <w:pStyle w:val="NormalWeb"/>
        <w:spacing w:after="0" w:line="240" w:lineRule="auto"/>
        <w:jc w:val="both"/>
        <w:rPr>
          <w:rFonts w:ascii="Arial" w:hAnsi="Arial" w:cs="Arial"/>
          <w:lang w:val="en"/>
        </w:rPr>
      </w:pPr>
    </w:p>
    <w:p w:rsidR="00692973" w:rsidRDefault="00165A45" w:rsidP="00F83B85">
      <w:pPr>
        <w:pStyle w:val="NormalWeb"/>
        <w:spacing w:after="0" w:line="240" w:lineRule="auto"/>
        <w:jc w:val="both"/>
        <w:rPr>
          <w:rFonts w:ascii="Arial" w:hAnsi="Arial" w:cs="Arial"/>
          <w:lang w:val="en"/>
        </w:rPr>
      </w:pPr>
      <w:r>
        <w:rPr>
          <w:rFonts w:ascii="Arial" w:hAnsi="Arial" w:cs="Arial"/>
          <w:lang w:val="en"/>
        </w:rPr>
        <w:t>Any a</w:t>
      </w:r>
      <w:r w:rsidRPr="00112BD2">
        <w:rPr>
          <w:rFonts w:ascii="Arial" w:hAnsi="Arial" w:cs="Arial"/>
          <w:lang w:val="en"/>
        </w:rPr>
        <w:t>dditional payment must always be op</w:t>
      </w:r>
      <w:r>
        <w:rPr>
          <w:rFonts w:ascii="Arial" w:hAnsi="Arial" w:cs="Arial"/>
          <w:lang w:val="en"/>
        </w:rPr>
        <w:t xml:space="preserve">tional and never as a result of inadequacies in the local market or </w:t>
      </w:r>
      <w:r w:rsidRPr="00112BD2">
        <w:rPr>
          <w:rFonts w:ascii="Arial" w:hAnsi="Arial" w:cs="Arial"/>
          <w:lang w:val="en"/>
        </w:rPr>
        <w:t>commissioni</w:t>
      </w:r>
      <w:r w:rsidRPr="00112BD2">
        <w:rPr>
          <w:rFonts w:ascii="Arial" w:hAnsi="Arial" w:cs="Arial"/>
          <w:lang w:val="en"/>
        </w:rPr>
        <w:t xml:space="preserve">ng failures leading to a lack of choice. </w:t>
      </w:r>
      <w:r>
        <w:rPr>
          <w:rFonts w:ascii="Arial" w:hAnsi="Arial" w:cs="Arial"/>
          <w:lang w:val="en"/>
        </w:rPr>
        <w:t xml:space="preserve">Detailed information on </w:t>
      </w:r>
      <w:r w:rsidRPr="00112BD2">
        <w:rPr>
          <w:rFonts w:ascii="Arial" w:hAnsi="Arial" w:cs="Arial"/>
          <w:lang w:val="en"/>
        </w:rPr>
        <w:t>‘top-up’</w:t>
      </w:r>
      <w:r>
        <w:rPr>
          <w:rFonts w:ascii="Arial" w:hAnsi="Arial" w:cs="Arial"/>
          <w:lang w:val="en"/>
        </w:rPr>
        <w:t xml:space="preserve"> fees is available in the First and Third Top Ups PPG [LINK]</w:t>
      </w:r>
      <w:r w:rsidRPr="00112BD2">
        <w:rPr>
          <w:rFonts w:ascii="Arial" w:hAnsi="Arial" w:cs="Arial"/>
          <w:lang w:val="en"/>
        </w:rPr>
        <w:t>.</w:t>
      </w:r>
    </w:p>
    <w:p w:rsidR="00CA706F" w:rsidRPr="00CA706F" w:rsidRDefault="00165A45" w:rsidP="00F83B85">
      <w:pPr>
        <w:pStyle w:val="NormalWeb"/>
        <w:spacing w:after="0" w:line="240" w:lineRule="auto"/>
        <w:jc w:val="both"/>
        <w:rPr>
          <w:rFonts w:ascii="Arial" w:hAnsi="Arial" w:cs="Arial"/>
          <w:lang w:val="en"/>
        </w:rPr>
      </w:pPr>
    </w:p>
    <w:p w:rsidR="0088526F" w:rsidRDefault="00165A45" w:rsidP="00F83B85">
      <w:pPr>
        <w:autoSpaceDE/>
        <w:autoSpaceDN/>
        <w:adjustRightInd/>
        <w:spacing w:after="0"/>
        <w:rPr>
          <w:rFonts w:cs="Arial"/>
          <w:b/>
          <w:lang w:val="en"/>
        </w:rPr>
      </w:pPr>
      <w:r>
        <w:rPr>
          <w:rFonts w:cs="Arial"/>
          <w:lang w:val="en"/>
        </w:rPr>
        <w:t>Arrangements to pay these ‘top-up’ fees are subject to a full, legally-binding written agreement between the county coun</w:t>
      </w:r>
      <w:r>
        <w:rPr>
          <w:rFonts w:cs="Arial"/>
          <w:lang w:val="en"/>
        </w:rPr>
        <w:t xml:space="preserve">cil and the relevant party. </w:t>
      </w:r>
    </w:p>
    <w:p w:rsidR="00F31270" w:rsidRDefault="00165A45" w:rsidP="00F83B85">
      <w:pPr>
        <w:autoSpaceDE/>
        <w:autoSpaceDN/>
        <w:adjustRightInd/>
        <w:spacing w:after="0"/>
        <w:rPr>
          <w:rFonts w:cs="Arial"/>
          <w:lang w:val="en"/>
        </w:rPr>
      </w:pPr>
    </w:p>
    <w:p w:rsidR="00112BD2" w:rsidRPr="00112BD2" w:rsidRDefault="00165A45" w:rsidP="00F83B85">
      <w:pPr>
        <w:pStyle w:val="NormalWeb"/>
        <w:spacing w:after="0" w:line="240" w:lineRule="auto"/>
        <w:jc w:val="both"/>
        <w:rPr>
          <w:rFonts w:ascii="Arial" w:hAnsi="Arial" w:cs="Arial"/>
          <w:lang w:val="en"/>
        </w:rPr>
      </w:pPr>
      <w:r w:rsidRPr="00112BD2">
        <w:rPr>
          <w:rFonts w:ascii="Arial" w:hAnsi="Arial" w:cs="Arial"/>
          <w:lang w:val="en"/>
        </w:rPr>
        <w:t>Only when a person has chosen a more expensive accommodation can</w:t>
      </w:r>
      <w:r>
        <w:rPr>
          <w:rFonts w:ascii="Arial" w:hAnsi="Arial" w:cs="Arial"/>
          <w:lang w:val="en"/>
        </w:rPr>
        <w:t xml:space="preserve"> a ‘top-up’ payment be sought. </w:t>
      </w:r>
      <w:r w:rsidRPr="00112BD2">
        <w:rPr>
          <w:rFonts w:ascii="Arial" w:hAnsi="Arial" w:cs="Arial"/>
          <w:lang w:val="en"/>
        </w:rPr>
        <w:t xml:space="preserve">If no suitable accommodation is available at the amount identified in a personal budget, the </w:t>
      </w:r>
      <w:r>
        <w:rPr>
          <w:rFonts w:ascii="Arial" w:hAnsi="Arial" w:cs="Arial"/>
          <w:lang w:val="en"/>
        </w:rPr>
        <w:t>county council</w:t>
      </w:r>
      <w:r w:rsidRPr="00112BD2">
        <w:rPr>
          <w:rFonts w:ascii="Arial" w:hAnsi="Arial" w:cs="Arial"/>
          <w:lang w:val="en"/>
        </w:rPr>
        <w:t xml:space="preserve"> must arrange care in a </w:t>
      </w:r>
      <w:r w:rsidRPr="00112BD2">
        <w:rPr>
          <w:rFonts w:ascii="Arial" w:hAnsi="Arial" w:cs="Arial"/>
          <w:lang w:val="en"/>
        </w:rPr>
        <w:t xml:space="preserve">more expensive setting and adjust the budget accordingly to ensure that needs are met. In such circumstances, the </w:t>
      </w:r>
      <w:r>
        <w:rPr>
          <w:rFonts w:ascii="Arial" w:hAnsi="Arial" w:cs="Arial"/>
          <w:lang w:val="en"/>
        </w:rPr>
        <w:t>county council</w:t>
      </w:r>
      <w:r w:rsidRPr="00112BD2">
        <w:rPr>
          <w:rFonts w:ascii="Arial" w:hAnsi="Arial" w:cs="Arial"/>
          <w:lang w:val="en"/>
        </w:rPr>
        <w:t xml:space="preserve"> </w:t>
      </w:r>
      <w:r w:rsidRPr="00112BD2">
        <w:rPr>
          <w:rFonts w:ascii="Arial" w:hAnsi="Arial" w:cs="Arial"/>
          <w:b/>
          <w:lang w:val="en"/>
        </w:rPr>
        <w:t>must not</w:t>
      </w:r>
      <w:r w:rsidRPr="00112BD2">
        <w:rPr>
          <w:rFonts w:ascii="Arial" w:hAnsi="Arial" w:cs="Arial"/>
          <w:lang w:val="en"/>
        </w:rPr>
        <w:t xml:space="preserve"> ask for the payment of a ‘top-up’ fee. </w:t>
      </w:r>
      <w:r>
        <w:rPr>
          <w:rFonts w:ascii="Arial" w:hAnsi="Arial" w:cs="Arial"/>
          <w:lang w:val="en"/>
        </w:rPr>
        <w:t>When a top-up arrangement has been agreed, the placement cannot commence withou</w:t>
      </w:r>
      <w:r>
        <w:rPr>
          <w:rFonts w:ascii="Arial" w:hAnsi="Arial" w:cs="Arial"/>
          <w:lang w:val="en"/>
        </w:rPr>
        <w:t xml:space="preserve">t the return of the Written Agreement to the county council. See the First and Third Party Top Ups PPG for more information.  </w:t>
      </w:r>
    </w:p>
    <w:p w:rsidR="00112BD2" w:rsidRDefault="00165A45" w:rsidP="00112BD2">
      <w:pPr>
        <w:pStyle w:val="NormalWeb"/>
        <w:spacing w:after="0" w:line="240" w:lineRule="auto"/>
        <w:jc w:val="both"/>
        <w:rPr>
          <w:rFonts w:ascii="Arial" w:hAnsi="Arial" w:cs="Arial"/>
          <w:lang w:val="en"/>
        </w:rPr>
      </w:pPr>
    </w:p>
    <w:p w:rsidR="006045C8" w:rsidRPr="006045C8" w:rsidRDefault="00165A45" w:rsidP="006045C8">
      <w:pPr>
        <w:spacing w:after="0"/>
        <w:rPr>
          <w:rFonts w:cs="Arial"/>
        </w:rPr>
      </w:pPr>
      <w:r w:rsidRPr="006045C8">
        <w:rPr>
          <w:rFonts w:cs="Arial"/>
        </w:rPr>
        <w:lastRenderedPageBreak/>
        <w:t xml:space="preserve">Therefore to fulfil its duty under </w:t>
      </w:r>
      <w:r w:rsidRPr="006045C8">
        <w:rPr>
          <w:rFonts w:eastAsia="Times New Roman" w:cs="Arial"/>
          <w:lang w:val="en" w:eastAsia="en-GB"/>
        </w:rPr>
        <w:t xml:space="preserve">Section 30 of the Care Act 2014 </w:t>
      </w:r>
      <w:r w:rsidRPr="006045C8">
        <w:rPr>
          <w:rFonts w:cs="Arial"/>
        </w:rPr>
        <w:t xml:space="preserve">and under </w:t>
      </w:r>
      <w:r w:rsidRPr="006045C8">
        <w:rPr>
          <w:rFonts w:cs="Arial"/>
          <w:color w:val="auto"/>
        </w:rPr>
        <w:t xml:space="preserve">the Care and Support and After-care (Choice of </w:t>
      </w:r>
      <w:r w:rsidRPr="006045C8">
        <w:rPr>
          <w:rFonts w:cs="Arial"/>
          <w:color w:val="auto"/>
        </w:rPr>
        <w:t>Accommodation) Regulations 2014</w:t>
      </w:r>
      <w:r w:rsidRPr="006045C8">
        <w:rPr>
          <w:rFonts w:cs="Arial"/>
        </w:rPr>
        <w:t xml:space="preserve"> the county council will, working with its statutory, voluntary and private sector partners, comply with the national threshold relating to care and support in a manner that is relevant, coherent, timely and sufficient.  </w:t>
      </w:r>
    </w:p>
    <w:p w:rsidR="006045C8" w:rsidRDefault="00165A45" w:rsidP="006045C8">
      <w:pPr>
        <w:spacing w:after="0"/>
        <w:rPr>
          <w:rFonts w:cs="Arial"/>
        </w:rPr>
      </w:pPr>
    </w:p>
    <w:p w:rsidR="006045C8" w:rsidRPr="0075023C" w:rsidRDefault="00165A45" w:rsidP="006045C8">
      <w:pPr>
        <w:spacing w:after="0"/>
        <w:rPr>
          <w:rFonts w:cs="Arial"/>
        </w:rPr>
      </w:pPr>
      <w:r w:rsidRPr="0075023C">
        <w:rPr>
          <w:rFonts w:cs="Arial"/>
        </w:rPr>
        <w:t>Th</w:t>
      </w:r>
      <w:r w:rsidRPr="0075023C">
        <w:rPr>
          <w:rFonts w:cs="Arial"/>
        </w:rPr>
        <w:t>e county council will make all reasonable adjustments to ensure that all disabled people have equal access to participate in the eligibility decision in line with the Equality Act 2010.</w:t>
      </w:r>
    </w:p>
    <w:p w:rsidR="006045C8" w:rsidRDefault="00165A45" w:rsidP="006045C8">
      <w:pPr>
        <w:spacing w:after="0"/>
        <w:rPr>
          <w:rFonts w:cs="Arial"/>
        </w:rPr>
      </w:pPr>
      <w:r w:rsidRPr="0075023C">
        <w:rPr>
          <w:rFonts w:cs="Arial"/>
        </w:rPr>
        <w:t>The geography and population of Lancashire is diverse and our policies</w:t>
      </w:r>
      <w:r w:rsidRPr="0075023C">
        <w:rPr>
          <w:rFonts w:cs="Arial"/>
        </w:rPr>
        <w:t xml:space="preserve"> and practice will aim to deliver services and support that are representative of the communities in which we work.</w:t>
      </w:r>
    </w:p>
    <w:p w:rsidR="006045C8" w:rsidRPr="0075023C" w:rsidRDefault="00165A45" w:rsidP="006045C8">
      <w:pPr>
        <w:spacing w:after="0"/>
        <w:rPr>
          <w:rFonts w:cs="Arial"/>
        </w:rPr>
      </w:pPr>
    </w:p>
    <w:p w:rsidR="006045C8" w:rsidRPr="0075023C" w:rsidRDefault="00165A45" w:rsidP="006045C8">
      <w:pPr>
        <w:spacing w:after="0"/>
        <w:rPr>
          <w:rFonts w:cs="Arial"/>
        </w:rPr>
      </w:pPr>
      <w:r w:rsidRPr="0075023C">
        <w:rPr>
          <w:rFonts w:cs="Arial"/>
        </w:rPr>
        <w:t>The county council will follow relevant legislation, policies and guidance to ensure our practice is of high quality and legally compliant.</w:t>
      </w:r>
      <w:r w:rsidRPr="0075023C">
        <w:rPr>
          <w:rFonts w:cs="Arial"/>
        </w:rPr>
        <w:t xml:space="preserve">  Where our customers or those we come into contact with wish to challenge or raise concerns in regard to our decisions regarding eligibility </w:t>
      </w:r>
      <w:hyperlink r:id="rId11" w:history="1">
        <w:r w:rsidRPr="001E759A">
          <w:rPr>
            <w:rStyle w:val="Hyperlink"/>
          </w:rPr>
          <w:t>the county council's complaints pr</w:t>
        </w:r>
        <w:r>
          <w:rPr>
            <w:rStyle w:val="Hyperlink"/>
          </w:rPr>
          <w:t>ocedures will be made available</w:t>
        </w:r>
      </w:hyperlink>
      <w:r w:rsidRPr="0075023C">
        <w:rPr>
          <w:rFonts w:cs="Arial"/>
        </w:rPr>
        <w:t>.</w:t>
      </w:r>
    </w:p>
    <w:p w:rsidR="00324B64" w:rsidRPr="00112BD2" w:rsidRDefault="00165A45" w:rsidP="00112BD2">
      <w:pPr>
        <w:pStyle w:val="NormalWeb"/>
        <w:spacing w:after="0" w:line="240" w:lineRule="auto"/>
        <w:jc w:val="both"/>
        <w:rPr>
          <w:rFonts w:ascii="Arial" w:hAnsi="Arial" w:cs="Arial"/>
          <w:lang w:val="en"/>
        </w:rPr>
      </w:pPr>
    </w:p>
    <w:p w:rsidR="007267C4" w:rsidRDefault="00165A45" w:rsidP="00112BD2">
      <w:pPr>
        <w:pStyle w:val="NormalWeb"/>
        <w:spacing w:after="0" w:line="240" w:lineRule="auto"/>
        <w:jc w:val="both"/>
        <w:rPr>
          <w:rFonts w:ascii="Arial" w:hAnsi="Arial" w:cs="Arial"/>
          <w:b/>
          <w:lang w:val="en"/>
        </w:rPr>
      </w:pPr>
      <w:r w:rsidRPr="007267C4">
        <w:rPr>
          <w:rFonts w:ascii="Arial" w:hAnsi="Arial" w:cs="Arial"/>
          <w:b/>
          <w:lang w:val="en"/>
        </w:rPr>
        <w:t>Ordinary Residence</w:t>
      </w:r>
    </w:p>
    <w:p w:rsidR="00324B64" w:rsidRPr="007267C4" w:rsidRDefault="00165A45" w:rsidP="00112BD2">
      <w:pPr>
        <w:pStyle w:val="NormalWeb"/>
        <w:spacing w:after="0" w:line="240" w:lineRule="auto"/>
        <w:jc w:val="both"/>
        <w:rPr>
          <w:rFonts w:ascii="Arial" w:hAnsi="Arial" w:cs="Arial"/>
          <w:b/>
          <w:lang w:val="en"/>
        </w:rPr>
      </w:pPr>
    </w:p>
    <w:p w:rsidR="00112BD2" w:rsidRDefault="00165A45" w:rsidP="00BF0116">
      <w:pPr>
        <w:pStyle w:val="NormalWeb"/>
        <w:spacing w:after="0" w:line="240" w:lineRule="auto"/>
        <w:jc w:val="both"/>
        <w:rPr>
          <w:rFonts w:ascii="Arial" w:hAnsi="Arial" w:cs="Arial"/>
          <w:lang w:val="en"/>
        </w:rPr>
      </w:pPr>
      <w:r w:rsidRPr="00112BD2">
        <w:rPr>
          <w:rFonts w:ascii="Arial" w:hAnsi="Arial" w:cs="Arial"/>
          <w:lang w:val="en"/>
        </w:rPr>
        <w:t>If a person</w:t>
      </w:r>
      <w:r>
        <w:rPr>
          <w:rFonts w:ascii="Arial" w:hAnsi="Arial" w:cs="Arial"/>
          <w:lang w:val="en"/>
        </w:rPr>
        <w:t xml:space="preserve"> is assessed as requiring specified accommodation and they</w:t>
      </w:r>
      <w:r w:rsidRPr="00112BD2">
        <w:rPr>
          <w:rFonts w:ascii="Arial" w:hAnsi="Arial" w:cs="Arial"/>
          <w:lang w:val="en"/>
        </w:rPr>
        <w:t xml:space="preserve"> choose</w:t>
      </w:r>
      <w:r w:rsidRPr="00112BD2">
        <w:rPr>
          <w:rFonts w:ascii="Arial" w:hAnsi="Arial" w:cs="Arial"/>
          <w:lang w:val="en"/>
        </w:rPr>
        <w:t xml:space="preserve"> to be placed in a setting that is outside the </w:t>
      </w:r>
      <w:r>
        <w:rPr>
          <w:rFonts w:ascii="Arial" w:hAnsi="Arial" w:cs="Arial"/>
          <w:lang w:val="en"/>
        </w:rPr>
        <w:t>county council</w:t>
      </w:r>
      <w:r w:rsidRPr="00112BD2">
        <w:rPr>
          <w:rFonts w:ascii="Arial" w:hAnsi="Arial" w:cs="Arial"/>
          <w:lang w:val="en"/>
        </w:rPr>
        <w:t xml:space="preserve"> area, the </w:t>
      </w:r>
      <w:r>
        <w:rPr>
          <w:rFonts w:ascii="Arial" w:hAnsi="Arial" w:cs="Arial"/>
          <w:lang w:val="en"/>
        </w:rPr>
        <w:t xml:space="preserve">county </w:t>
      </w:r>
      <w:r>
        <w:rPr>
          <w:rFonts w:ascii="Arial" w:hAnsi="Arial" w:cs="Arial"/>
          <w:lang w:val="en"/>
        </w:rPr>
        <w:t>council</w:t>
      </w:r>
      <w:r w:rsidRPr="00112BD2">
        <w:rPr>
          <w:rFonts w:ascii="Arial" w:hAnsi="Arial" w:cs="Arial"/>
          <w:lang w:val="en"/>
        </w:rPr>
        <w:t xml:space="preserve"> must still arrange for their preferred care. In doing so, the </w:t>
      </w:r>
      <w:r>
        <w:rPr>
          <w:rFonts w:ascii="Arial" w:hAnsi="Arial" w:cs="Arial"/>
          <w:lang w:val="en"/>
        </w:rPr>
        <w:t>county council</w:t>
      </w:r>
      <w:r w:rsidRPr="00112BD2">
        <w:rPr>
          <w:rFonts w:ascii="Arial" w:hAnsi="Arial" w:cs="Arial"/>
          <w:lang w:val="en"/>
        </w:rPr>
        <w:t xml:space="preserve"> should have regard to the cost of care in that area when setting a person’s personal budget. </w:t>
      </w:r>
    </w:p>
    <w:p w:rsidR="00BF0116" w:rsidRDefault="00165A45" w:rsidP="00BF0116">
      <w:pPr>
        <w:pStyle w:val="NormalWeb"/>
        <w:spacing w:after="0" w:line="240" w:lineRule="auto"/>
        <w:jc w:val="both"/>
        <w:rPr>
          <w:rFonts w:ascii="Arial" w:hAnsi="Arial" w:cs="Arial"/>
          <w:lang w:val="en"/>
        </w:rPr>
      </w:pPr>
    </w:p>
    <w:p w:rsidR="00BF0116" w:rsidRDefault="00165A45" w:rsidP="00BF0116">
      <w:pPr>
        <w:pStyle w:val="NormalWeb"/>
        <w:spacing w:after="0" w:line="240" w:lineRule="auto"/>
        <w:jc w:val="both"/>
        <w:rPr>
          <w:b/>
          <w:sz w:val="28"/>
        </w:rPr>
      </w:pPr>
      <w:r>
        <w:rPr>
          <w:rFonts w:ascii="Arial" w:hAnsi="Arial" w:cs="Arial"/>
          <w:lang w:val="en"/>
        </w:rPr>
        <w:t>More information on Ordinary Residence is available in the Ordinary Residenc</w:t>
      </w:r>
      <w:r>
        <w:rPr>
          <w:rFonts w:ascii="Arial" w:hAnsi="Arial" w:cs="Arial"/>
          <w:lang w:val="en"/>
        </w:rPr>
        <w:t>e PPG [LINK].</w:t>
      </w:r>
    </w:p>
    <w:p w:rsidR="00751968" w:rsidRDefault="00165A45" w:rsidP="001249C6">
      <w:pPr>
        <w:autoSpaceDE/>
        <w:autoSpaceDN/>
        <w:adjustRightInd/>
        <w:spacing w:after="0"/>
        <w:jc w:val="left"/>
        <w:rPr>
          <w:b/>
          <w:sz w:val="28"/>
          <w:lang w:eastAsia="en-GB"/>
        </w:rPr>
      </w:pPr>
    </w:p>
    <w:p w:rsidR="00F31270" w:rsidRDefault="00165A45" w:rsidP="001249C6">
      <w:pPr>
        <w:autoSpaceDE/>
        <w:autoSpaceDN/>
        <w:adjustRightInd/>
        <w:spacing w:after="0"/>
        <w:jc w:val="left"/>
        <w:rPr>
          <w:b/>
          <w:sz w:val="28"/>
          <w:lang w:eastAsia="en-GB"/>
        </w:rPr>
      </w:pPr>
    </w:p>
    <w:p w:rsidR="001249C6" w:rsidRDefault="00165A45" w:rsidP="001249C6">
      <w:pPr>
        <w:autoSpaceDE/>
        <w:autoSpaceDN/>
        <w:adjustRightInd/>
        <w:spacing w:after="0"/>
        <w:jc w:val="left"/>
        <w:rPr>
          <w:b/>
          <w:sz w:val="28"/>
        </w:rPr>
      </w:pPr>
      <w:r w:rsidRPr="001249C6">
        <w:rPr>
          <w:b/>
          <w:sz w:val="28"/>
          <w:lang w:eastAsia="en-GB"/>
        </w:rPr>
        <w:t>2.</w:t>
      </w:r>
      <w:r w:rsidRPr="001249C6">
        <w:rPr>
          <w:b/>
          <w:sz w:val="28"/>
          <w:lang w:eastAsia="en-GB"/>
        </w:rPr>
        <w:tab/>
      </w:r>
      <w:r w:rsidRPr="001249C6">
        <w:rPr>
          <w:b/>
          <w:sz w:val="28"/>
        </w:rPr>
        <w:t>KEY DEFINITIONS AND PRINCIPLES</w:t>
      </w:r>
    </w:p>
    <w:p w:rsidR="001249C6" w:rsidRDefault="00165A45" w:rsidP="001249C6">
      <w:pPr>
        <w:autoSpaceDE/>
        <w:autoSpaceDN/>
        <w:adjustRightInd/>
        <w:spacing w:after="0"/>
        <w:jc w:val="left"/>
        <w:rPr>
          <w:b/>
          <w:sz w:val="28"/>
        </w:rPr>
      </w:pPr>
    </w:p>
    <w:p w:rsidR="0028694D" w:rsidRPr="0028694D" w:rsidRDefault="00165A45" w:rsidP="000970B4">
      <w:pPr>
        <w:autoSpaceDE/>
        <w:autoSpaceDN/>
        <w:adjustRightInd/>
        <w:spacing w:after="0"/>
        <w:jc w:val="left"/>
        <w:rPr>
          <w:rFonts w:eastAsia="Times New Roman" w:cs="Arial"/>
          <w:b/>
          <w:color w:val="auto"/>
          <w:lang w:val="en" w:eastAsia="en-GB"/>
        </w:rPr>
      </w:pPr>
      <w:r w:rsidRPr="0028694D">
        <w:rPr>
          <w:rFonts w:eastAsia="Times New Roman" w:cs="Arial"/>
          <w:b/>
          <w:color w:val="auto"/>
          <w:lang w:val="en" w:eastAsia="en-GB"/>
        </w:rPr>
        <w:t>2.1</w:t>
      </w:r>
      <w:r w:rsidRPr="0028694D">
        <w:rPr>
          <w:rFonts w:eastAsia="Times New Roman" w:cs="Arial"/>
          <w:b/>
          <w:color w:val="auto"/>
          <w:lang w:val="en" w:eastAsia="en-GB"/>
        </w:rPr>
        <w:tab/>
        <w:t>Being clear and transparent</w:t>
      </w:r>
    </w:p>
    <w:p w:rsidR="0028694D" w:rsidRDefault="00165A45" w:rsidP="000970B4">
      <w:pPr>
        <w:autoSpaceDE/>
        <w:autoSpaceDN/>
        <w:adjustRightInd/>
        <w:spacing w:after="0"/>
        <w:jc w:val="left"/>
        <w:rPr>
          <w:rFonts w:eastAsia="Times New Roman" w:cs="Arial"/>
          <w:color w:val="auto"/>
          <w:lang w:val="en" w:eastAsia="en-GB"/>
        </w:rPr>
      </w:pPr>
    </w:p>
    <w:p w:rsidR="00BF0116" w:rsidRDefault="00165A45" w:rsidP="005E664A">
      <w:pPr>
        <w:autoSpaceDE/>
        <w:autoSpaceDN/>
        <w:adjustRightInd/>
        <w:spacing w:after="0"/>
        <w:rPr>
          <w:rFonts w:eastAsia="Times New Roman" w:cs="Arial"/>
          <w:color w:val="auto"/>
          <w:lang w:val="en" w:eastAsia="en-GB"/>
        </w:rPr>
      </w:pPr>
      <w:r w:rsidRPr="000970B4">
        <w:rPr>
          <w:rFonts w:eastAsia="Times New Roman" w:cs="Arial"/>
          <w:color w:val="auto"/>
          <w:lang w:val="en" w:eastAsia="en-GB"/>
        </w:rPr>
        <w:t>Staff should be aware of the need for:</w:t>
      </w:r>
    </w:p>
    <w:p w:rsidR="00B20215" w:rsidRPr="000970B4" w:rsidRDefault="00165A45" w:rsidP="005E664A">
      <w:pPr>
        <w:autoSpaceDE/>
        <w:autoSpaceDN/>
        <w:adjustRightInd/>
        <w:spacing w:after="0"/>
        <w:rPr>
          <w:rFonts w:eastAsia="Times New Roman" w:cs="Arial"/>
          <w:color w:val="auto"/>
          <w:lang w:val="en" w:eastAsia="en-GB"/>
        </w:rPr>
      </w:pPr>
    </w:p>
    <w:p w:rsidR="00BF0116" w:rsidRPr="000970B4" w:rsidRDefault="00165A45" w:rsidP="005E664A">
      <w:pPr>
        <w:pStyle w:val="ListParagraph"/>
        <w:numPr>
          <w:ilvl w:val="0"/>
          <w:numId w:val="18"/>
        </w:numPr>
        <w:autoSpaceDE/>
        <w:autoSpaceDN/>
        <w:adjustRightInd/>
        <w:spacing w:after="0"/>
        <w:rPr>
          <w:rFonts w:eastAsia="Times New Roman" w:cs="Arial"/>
          <w:color w:val="auto"/>
          <w:lang w:val="en" w:eastAsia="en-GB"/>
        </w:rPr>
      </w:pPr>
      <w:r w:rsidRPr="000970B4">
        <w:rPr>
          <w:rFonts w:eastAsia="Times New Roman" w:cs="Arial"/>
          <w:color w:val="auto"/>
          <w:lang w:val="en" w:eastAsia="en-GB"/>
        </w:rPr>
        <w:t xml:space="preserve">Good communication of clear information and advice to ensure </w:t>
      </w:r>
      <w:r>
        <w:rPr>
          <w:rFonts w:eastAsia="Times New Roman" w:cs="Arial"/>
          <w:color w:val="auto"/>
          <w:lang w:val="en" w:eastAsia="en-GB"/>
        </w:rPr>
        <w:t xml:space="preserve">that </w:t>
      </w:r>
      <w:r w:rsidRPr="000970B4">
        <w:rPr>
          <w:rFonts w:eastAsia="Times New Roman" w:cs="Arial"/>
          <w:color w:val="auto"/>
          <w:lang w:val="en" w:eastAsia="en-GB"/>
        </w:rPr>
        <w:t>well informed decisions</w:t>
      </w:r>
      <w:r>
        <w:rPr>
          <w:rFonts w:eastAsia="Times New Roman" w:cs="Arial"/>
          <w:color w:val="auto"/>
          <w:lang w:val="en" w:eastAsia="en-GB"/>
        </w:rPr>
        <w:t xml:space="preserve"> can be taken.</w:t>
      </w:r>
    </w:p>
    <w:p w:rsidR="00BF0116" w:rsidRPr="000970B4" w:rsidRDefault="00165A45" w:rsidP="005E664A">
      <w:pPr>
        <w:pStyle w:val="ListParagraph"/>
        <w:numPr>
          <w:ilvl w:val="0"/>
          <w:numId w:val="18"/>
        </w:numPr>
        <w:autoSpaceDE/>
        <w:autoSpaceDN/>
        <w:adjustRightInd/>
        <w:spacing w:after="0"/>
        <w:rPr>
          <w:rFonts w:eastAsia="Times New Roman" w:cs="Arial"/>
          <w:color w:val="auto"/>
          <w:lang w:val="en" w:eastAsia="en-GB"/>
        </w:rPr>
      </w:pPr>
      <w:r w:rsidRPr="000970B4">
        <w:rPr>
          <w:rFonts w:eastAsia="Times New Roman" w:cs="Arial"/>
          <w:color w:val="auto"/>
          <w:lang w:val="en" w:eastAsia="en-GB"/>
        </w:rPr>
        <w:t xml:space="preserve">Clear and transparent </w:t>
      </w:r>
      <w:r w:rsidRPr="000970B4">
        <w:rPr>
          <w:rFonts w:eastAsia="Times New Roman" w:cs="Arial"/>
          <w:color w:val="auto"/>
          <w:lang w:val="en" w:eastAsia="en-GB"/>
        </w:rPr>
        <w:t>arrangements for choice and any ‘top-up’ arrangements</w:t>
      </w:r>
    </w:p>
    <w:p w:rsidR="00BF0116" w:rsidRDefault="00165A45" w:rsidP="005E664A">
      <w:pPr>
        <w:pStyle w:val="ListParagraph"/>
        <w:numPr>
          <w:ilvl w:val="0"/>
          <w:numId w:val="18"/>
        </w:numPr>
        <w:autoSpaceDE/>
        <w:autoSpaceDN/>
        <w:adjustRightInd/>
        <w:spacing w:after="0"/>
        <w:rPr>
          <w:rFonts w:eastAsia="Times New Roman" w:cs="Arial"/>
          <w:color w:val="auto"/>
          <w:lang w:val="en" w:eastAsia="en-GB"/>
        </w:rPr>
      </w:pPr>
      <w:r w:rsidRPr="000970B4">
        <w:rPr>
          <w:rFonts w:eastAsia="Times New Roman" w:cs="Arial"/>
          <w:color w:val="auto"/>
          <w:lang w:val="en" w:eastAsia="en-GB"/>
        </w:rPr>
        <w:t xml:space="preserve">Clear understanding of </w:t>
      </w:r>
      <w:r>
        <w:rPr>
          <w:rFonts w:eastAsia="Times New Roman" w:cs="Arial"/>
          <w:color w:val="auto"/>
          <w:lang w:val="en" w:eastAsia="en-GB"/>
        </w:rPr>
        <w:t xml:space="preserve">the </w:t>
      </w:r>
      <w:r w:rsidRPr="000970B4">
        <w:rPr>
          <w:rFonts w:eastAsia="Times New Roman" w:cs="Arial"/>
          <w:color w:val="auto"/>
          <w:lang w:val="en" w:eastAsia="en-GB"/>
        </w:rPr>
        <w:t>potential consequences should ‘top-up’ arrangements fail</w:t>
      </w:r>
      <w:r>
        <w:rPr>
          <w:rFonts w:eastAsia="Times New Roman" w:cs="Arial"/>
          <w:color w:val="auto"/>
          <w:lang w:val="en" w:eastAsia="en-GB"/>
        </w:rPr>
        <w:t xml:space="preserve">. The First and Third Party Top-Ups PPG has more information on the implications of these types of arrangements. </w:t>
      </w:r>
    </w:p>
    <w:p w:rsidR="000970B4" w:rsidRPr="000970B4" w:rsidRDefault="00165A45" w:rsidP="005E664A">
      <w:pPr>
        <w:pStyle w:val="ListParagraph"/>
        <w:autoSpaceDE/>
        <w:autoSpaceDN/>
        <w:adjustRightInd/>
        <w:spacing w:after="0"/>
        <w:rPr>
          <w:rFonts w:eastAsia="Times New Roman" w:cs="Arial"/>
          <w:color w:val="auto"/>
          <w:lang w:val="en" w:eastAsia="en-GB"/>
        </w:rPr>
      </w:pPr>
    </w:p>
    <w:p w:rsidR="00D02351" w:rsidRDefault="00165A45" w:rsidP="005E664A">
      <w:pPr>
        <w:pStyle w:val="NormalWeb"/>
        <w:spacing w:after="0" w:line="240" w:lineRule="auto"/>
        <w:jc w:val="both"/>
        <w:rPr>
          <w:rFonts w:ascii="Arial" w:hAnsi="Arial" w:cs="Arial"/>
          <w:b/>
          <w:lang w:val="en"/>
        </w:rPr>
      </w:pPr>
      <w:r>
        <w:rPr>
          <w:rFonts w:ascii="Arial" w:hAnsi="Arial" w:cs="Arial"/>
          <w:lang w:val="en"/>
        </w:rPr>
        <w:t>Staf</w:t>
      </w:r>
      <w:r>
        <w:rPr>
          <w:rFonts w:ascii="Arial" w:hAnsi="Arial" w:cs="Arial"/>
          <w:lang w:val="en"/>
        </w:rPr>
        <w:t xml:space="preserve">f should be aware that </w:t>
      </w:r>
      <w:r w:rsidRPr="000970B4">
        <w:rPr>
          <w:rFonts w:ascii="Arial" w:hAnsi="Arial" w:cs="Arial"/>
          <w:lang w:val="en"/>
        </w:rPr>
        <w:t>"</w:t>
      </w:r>
      <w:r>
        <w:rPr>
          <w:rFonts w:ascii="Arial" w:hAnsi="Arial" w:cs="Arial"/>
          <w:lang w:val="en"/>
        </w:rPr>
        <w:t>c</w:t>
      </w:r>
      <w:r w:rsidRPr="000970B4">
        <w:rPr>
          <w:rFonts w:ascii="Arial" w:hAnsi="Arial" w:cs="Arial"/>
          <w:lang w:val="en"/>
        </w:rPr>
        <w:t>hoice" in this context only applies between providers of the same type</w:t>
      </w:r>
      <w:r>
        <w:rPr>
          <w:rFonts w:ascii="Arial" w:hAnsi="Arial" w:cs="Arial"/>
          <w:lang w:val="en"/>
        </w:rPr>
        <w:t xml:space="preserve"> of accommodation</w:t>
      </w:r>
      <w:r w:rsidRPr="000970B4">
        <w:rPr>
          <w:rFonts w:ascii="Arial" w:hAnsi="Arial" w:cs="Arial"/>
          <w:lang w:val="en"/>
        </w:rPr>
        <w:t>.</w:t>
      </w:r>
      <w:r w:rsidRPr="000970B4">
        <w:rPr>
          <w:rFonts w:ascii="Arial" w:hAnsi="Arial" w:cs="Arial"/>
          <w:b/>
          <w:lang w:val="en"/>
        </w:rPr>
        <w:t xml:space="preserve"> </w:t>
      </w:r>
    </w:p>
    <w:p w:rsidR="00C63B69" w:rsidRDefault="00165A45" w:rsidP="005E664A">
      <w:pPr>
        <w:pStyle w:val="NormalWeb"/>
        <w:spacing w:after="0" w:line="240" w:lineRule="auto"/>
        <w:jc w:val="both"/>
        <w:rPr>
          <w:rFonts w:ascii="Arial" w:hAnsi="Arial" w:cs="Arial"/>
          <w:b/>
          <w:lang w:val="en"/>
        </w:rPr>
      </w:pPr>
    </w:p>
    <w:p w:rsidR="00D02351" w:rsidRDefault="00165A45" w:rsidP="005E664A">
      <w:pPr>
        <w:pStyle w:val="NormalWeb"/>
        <w:spacing w:after="0" w:line="240" w:lineRule="auto"/>
        <w:jc w:val="both"/>
        <w:rPr>
          <w:rFonts w:ascii="Arial" w:hAnsi="Arial" w:cs="Arial"/>
          <w:b/>
          <w:lang w:val="en"/>
        </w:rPr>
      </w:pPr>
      <w:r>
        <w:rPr>
          <w:rFonts w:ascii="Arial" w:hAnsi="Arial" w:cs="Arial"/>
          <w:b/>
          <w:lang w:val="en"/>
        </w:rPr>
        <w:t>2.2</w:t>
      </w:r>
      <w:r>
        <w:rPr>
          <w:rFonts w:ascii="Arial" w:hAnsi="Arial" w:cs="Arial"/>
          <w:b/>
          <w:lang w:val="en"/>
        </w:rPr>
        <w:tab/>
        <w:t>Conditions on the choice of accommodation</w:t>
      </w:r>
    </w:p>
    <w:p w:rsidR="00D02351" w:rsidRDefault="00165A45" w:rsidP="005E664A">
      <w:pPr>
        <w:pStyle w:val="NormalWeb"/>
        <w:spacing w:after="0" w:line="240" w:lineRule="auto"/>
        <w:jc w:val="both"/>
        <w:rPr>
          <w:rFonts w:ascii="Arial" w:hAnsi="Arial" w:cs="Arial"/>
          <w:b/>
          <w:lang w:val="en"/>
        </w:rPr>
      </w:pPr>
    </w:p>
    <w:p w:rsidR="00BF0116" w:rsidRDefault="00165A45" w:rsidP="005E664A">
      <w:pPr>
        <w:pStyle w:val="NormalWeb"/>
        <w:spacing w:after="0" w:line="240" w:lineRule="auto"/>
        <w:jc w:val="both"/>
        <w:rPr>
          <w:rFonts w:ascii="Arial" w:hAnsi="Arial" w:cs="Arial"/>
          <w:lang w:val="en"/>
        </w:rPr>
      </w:pPr>
      <w:r w:rsidRPr="000970B4">
        <w:rPr>
          <w:rFonts w:ascii="Arial" w:hAnsi="Arial" w:cs="Arial"/>
          <w:lang w:val="en"/>
        </w:rPr>
        <w:lastRenderedPageBreak/>
        <w:t xml:space="preserve">Where </w:t>
      </w:r>
      <w:r>
        <w:rPr>
          <w:rFonts w:ascii="Arial" w:hAnsi="Arial" w:cs="Arial"/>
          <w:lang w:val="en"/>
        </w:rPr>
        <w:t>the county council</w:t>
      </w:r>
      <w:r w:rsidRPr="000970B4">
        <w:rPr>
          <w:rFonts w:ascii="Arial" w:hAnsi="Arial" w:cs="Arial"/>
          <w:lang w:val="en"/>
        </w:rPr>
        <w:t xml:space="preserve"> is responsible for meeting a person’s care and support needs and identified outcomes</w:t>
      </w:r>
      <w:r>
        <w:rPr>
          <w:rFonts w:ascii="Arial" w:hAnsi="Arial" w:cs="Arial"/>
          <w:lang w:val="en"/>
        </w:rPr>
        <w:t>,</w:t>
      </w:r>
      <w:r w:rsidRPr="000970B4">
        <w:rPr>
          <w:rFonts w:ascii="Arial" w:hAnsi="Arial" w:cs="Arial"/>
          <w:lang w:val="en"/>
        </w:rPr>
        <w:t xml:space="preserve"> and their needs have been assessed as requiring a particular type of accommodation in order to ensure that </w:t>
      </w:r>
      <w:r>
        <w:rPr>
          <w:rFonts w:ascii="Arial" w:hAnsi="Arial" w:cs="Arial"/>
          <w:lang w:val="en"/>
        </w:rPr>
        <w:t>those needs</w:t>
      </w:r>
      <w:r w:rsidRPr="000970B4">
        <w:rPr>
          <w:rFonts w:ascii="Arial" w:hAnsi="Arial" w:cs="Arial"/>
          <w:lang w:val="en"/>
        </w:rPr>
        <w:t xml:space="preserve"> are met, the person must have the right to choose </w:t>
      </w:r>
      <w:r w:rsidRPr="000970B4">
        <w:rPr>
          <w:rFonts w:ascii="Arial" w:hAnsi="Arial" w:cs="Arial"/>
          <w:lang w:val="en"/>
        </w:rPr>
        <w:t>between different providers of that type of accommodation provided that:</w:t>
      </w:r>
    </w:p>
    <w:p w:rsidR="000970B4" w:rsidRPr="000970B4" w:rsidRDefault="00165A45" w:rsidP="000970B4">
      <w:pPr>
        <w:pStyle w:val="NormalWeb"/>
        <w:spacing w:after="0" w:line="240" w:lineRule="auto"/>
        <w:jc w:val="both"/>
        <w:rPr>
          <w:rFonts w:ascii="Arial" w:hAnsi="Arial" w:cs="Arial"/>
          <w:b/>
          <w:lang w:val="en"/>
        </w:rPr>
      </w:pPr>
    </w:p>
    <w:p w:rsidR="00BF0116" w:rsidRDefault="00165A45" w:rsidP="005E664A">
      <w:pPr>
        <w:numPr>
          <w:ilvl w:val="0"/>
          <w:numId w:val="18"/>
        </w:numPr>
        <w:autoSpaceDE/>
        <w:autoSpaceDN/>
        <w:adjustRightInd/>
        <w:spacing w:after="0"/>
        <w:rPr>
          <w:lang w:val="en"/>
        </w:rPr>
      </w:pPr>
      <w:r>
        <w:rPr>
          <w:lang w:val="en"/>
        </w:rPr>
        <w:t xml:space="preserve">the accommodation </w:t>
      </w:r>
      <w:r>
        <w:rPr>
          <w:lang w:val="en"/>
        </w:rPr>
        <w:t>would meet</w:t>
      </w:r>
      <w:r>
        <w:rPr>
          <w:lang w:val="en"/>
        </w:rPr>
        <w:t xml:space="preserve"> the person’s assessed needs</w:t>
      </w:r>
    </w:p>
    <w:p w:rsidR="00BF0116" w:rsidRDefault="00165A45" w:rsidP="005E664A">
      <w:pPr>
        <w:numPr>
          <w:ilvl w:val="0"/>
          <w:numId w:val="18"/>
        </w:numPr>
        <w:autoSpaceDE/>
        <w:autoSpaceDN/>
        <w:adjustRightInd/>
        <w:spacing w:before="100" w:beforeAutospacing="1" w:after="100" w:afterAutospacing="1"/>
        <w:rPr>
          <w:lang w:val="en"/>
        </w:rPr>
      </w:pPr>
      <w:r>
        <w:rPr>
          <w:lang w:val="en"/>
        </w:rPr>
        <w:t>to do so would not cost the county council more than the amount specified in the adult’s personal b</w:t>
      </w:r>
      <w:r>
        <w:rPr>
          <w:lang w:val="en"/>
        </w:rPr>
        <w:t>udget for accommodation of that type</w:t>
      </w:r>
    </w:p>
    <w:p w:rsidR="00C803EB" w:rsidRDefault="00165A45" w:rsidP="00C803EB">
      <w:pPr>
        <w:numPr>
          <w:ilvl w:val="0"/>
          <w:numId w:val="18"/>
        </w:numPr>
        <w:autoSpaceDE/>
        <w:autoSpaceDN/>
        <w:adjustRightInd/>
        <w:spacing w:before="100" w:beforeAutospacing="1" w:after="100" w:afterAutospacing="1"/>
        <w:rPr>
          <w:lang w:val="en"/>
        </w:rPr>
      </w:pPr>
      <w:r>
        <w:rPr>
          <w:lang w:val="en"/>
        </w:rPr>
        <w:t>the accommodation is available</w:t>
      </w:r>
    </w:p>
    <w:p w:rsidR="00D02351" w:rsidRPr="00C803EB" w:rsidRDefault="00165A45" w:rsidP="00165A45">
      <w:pPr>
        <w:numPr>
          <w:ilvl w:val="0"/>
          <w:numId w:val="18"/>
        </w:numPr>
        <w:autoSpaceDE/>
        <w:autoSpaceDN/>
        <w:adjustRightInd/>
        <w:spacing w:after="0"/>
        <w:rPr>
          <w:lang w:val="en"/>
        </w:rPr>
      </w:pPr>
      <w:r w:rsidRPr="00C803EB">
        <w:rPr>
          <w:lang w:val="en"/>
        </w:rPr>
        <w:t>the provider of the accommodation is willing to enter into a contract with the county council to provide the care at the rate identified in the person’s personal budget on the coun</w:t>
      </w:r>
      <w:r w:rsidRPr="00C803EB">
        <w:rPr>
          <w:lang w:val="en"/>
        </w:rPr>
        <w:t xml:space="preserve">ty council's terms and conditions. </w:t>
      </w:r>
      <w:r w:rsidRPr="00C803EB">
        <w:rPr>
          <w:lang w:val="en"/>
        </w:rPr>
        <w:t xml:space="preserve">These conditions are further explained in the sections below. </w:t>
      </w:r>
    </w:p>
    <w:p w:rsidR="00C63B69" w:rsidRDefault="00165A45" w:rsidP="0088526F">
      <w:pPr>
        <w:autoSpaceDE/>
        <w:autoSpaceDN/>
        <w:adjustRightInd/>
        <w:spacing w:after="0"/>
        <w:jc w:val="left"/>
        <w:rPr>
          <w:lang w:val="en"/>
        </w:rPr>
      </w:pPr>
    </w:p>
    <w:p w:rsidR="0003618C" w:rsidRDefault="00165A45" w:rsidP="0088526F">
      <w:pPr>
        <w:autoSpaceDE/>
        <w:autoSpaceDN/>
        <w:adjustRightInd/>
        <w:spacing w:after="0"/>
        <w:jc w:val="left"/>
        <w:rPr>
          <w:lang w:val="en"/>
        </w:rPr>
      </w:pPr>
    </w:p>
    <w:p w:rsidR="000970B4" w:rsidRPr="000970B4" w:rsidRDefault="00165A45" w:rsidP="000970B4">
      <w:pPr>
        <w:autoSpaceDE/>
        <w:autoSpaceDN/>
        <w:adjustRightInd/>
        <w:spacing w:after="0"/>
        <w:jc w:val="left"/>
        <w:rPr>
          <w:lang w:val="en"/>
        </w:rPr>
      </w:pPr>
      <w:r>
        <w:rPr>
          <w:b/>
          <w:lang w:val="en"/>
        </w:rPr>
        <w:t>2.3</w:t>
      </w:r>
      <w:r>
        <w:rPr>
          <w:b/>
          <w:lang w:val="en"/>
        </w:rPr>
        <w:tab/>
        <w:t>The s</w:t>
      </w:r>
      <w:r w:rsidRPr="000970B4">
        <w:rPr>
          <w:b/>
          <w:lang w:val="en"/>
        </w:rPr>
        <w:t xml:space="preserve">uitability of </w:t>
      </w:r>
      <w:r>
        <w:rPr>
          <w:b/>
          <w:lang w:val="en"/>
        </w:rPr>
        <w:t>a</w:t>
      </w:r>
      <w:r w:rsidRPr="000970B4">
        <w:rPr>
          <w:b/>
          <w:lang w:val="en"/>
        </w:rPr>
        <w:t>ccommodation</w:t>
      </w:r>
    </w:p>
    <w:p w:rsidR="000970B4" w:rsidRDefault="00165A45" w:rsidP="000970B4">
      <w:pPr>
        <w:pStyle w:val="ListParagraph"/>
        <w:spacing w:after="0"/>
        <w:rPr>
          <w:rFonts w:cs="Arial"/>
          <w:lang w:val="en"/>
        </w:rPr>
      </w:pPr>
    </w:p>
    <w:p w:rsidR="00166308" w:rsidRPr="00830F8A" w:rsidRDefault="00165A45" w:rsidP="00830F8A">
      <w:pPr>
        <w:autoSpaceDE/>
        <w:autoSpaceDN/>
        <w:adjustRightInd/>
        <w:spacing w:after="0"/>
        <w:rPr>
          <w:lang w:val="en"/>
        </w:rPr>
      </w:pPr>
      <w:r w:rsidRPr="000970B4">
        <w:rPr>
          <w:rFonts w:cs="Arial"/>
          <w:lang w:val="en"/>
        </w:rPr>
        <w:t xml:space="preserve">The </w:t>
      </w:r>
      <w:hyperlink r:id="rId12" w:history="1">
        <w:r w:rsidRPr="0088526F">
          <w:rPr>
            <w:rStyle w:val="Hyperlink"/>
            <w:lang w:val="en"/>
          </w:rPr>
          <w:t>care and support planning process</w:t>
        </w:r>
      </w:hyperlink>
      <w:r w:rsidRPr="000970B4">
        <w:rPr>
          <w:rFonts w:cs="Arial"/>
          <w:lang w:val="en"/>
        </w:rPr>
        <w:t xml:space="preserve"> gives people an opportunity to express a preference about the setting in which their needs are met. </w:t>
      </w:r>
      <w:r w:rsidRPr="000970B4">
        <w:rPr>
          <w:rFonts w:cs="Arial"/>
          <w:b/>
          <w:lang w:val="en"/>
        </w:rPr>
        <w:t>Once this is agreed, the choice is between different settings, not different types.</w:t>
      </w:r>
      <w:r w:rsidRPr="000970B4">
        <w:rPr>
          <w:rFonts w:cs="Arial"/>
          <w:lang w:val="en"/>
        </w:rPr>
        <w:t xml:space="preserve"> For example, a person cannot exercise the right to a choice of accommod</w:t>
      </w:r>
      <w:r w:rsidRPr="000970B4">
        <w:rPr>
          <w:rFonts w:cs="Arial"/>
          <w:lang w:val="en"/>
        </w:rPr>
        <w:t xml:space="preserve">ation to choose a </w:t>
      </w:r>
      <w:r>
        <w:rPr>
          <w:rFonts w:cs="Arial"/>
          <w:lang w:val="en"/>
        </w:rPr>
        <w:t>S</w:t>
      </w:r>
      <w:r w:rsidRPr="000970B4">
        <w:rPr>
          <w:rFonts w:cs="Arial"/>
          <w:lang w:val="en"/>
        </w:rPr>
        <w:t xml:space="preserve">hared </w:t>
      </w:r>
      <w:r>
        <w:rPr>
          <w:rFonts w:cs="Arial"/>
          <w:lang w:val="en"/>
        </w:rPr>
        <w:t>L</w:t>
      </w:r>
      <w:r w:rsidRPr="000970B4">
        <w:rPr>
          <w:rFonts w:cs="Arial"/>
          <w:lang w:val="en"/>
        </w:rPr>
        <w:t>ives scheme when the care and support planning process, which involves the person, has assessed their needs as needing to be met in a care home.</w:t>
      </w:r>
    </w:p>
    <w:p w:rsidR="00830F8A" w:rsidRDefault="00165A45" w:rsidP="000970B4">
      <w:pPr>
        <w:pStyle w:val="NormalWeb"/>
        <w:spacing w:after="0" w:line="240" w:lineRule="auto"/>
        <w:rPr>
          <w:rFonts w:ascii="Arial" w:hAnsi="Arial" w:cs="Arial"/>
          <w:b/>
          <w:lang w:val="en"/>
        </w:rPr>
      </w:pPr>
    </w:p>
    <w:p w:rsidR="005E664A" w:rsidRDefault="00165A45" w:rsidP="000970B4">
      <w:pPr>
        <w:pStyle w:val="NormalWeb"/>
        <w:spacing w:after="0" w:line="240" w:lineRule="auto"/>
        <w:rPr>
          <w:rFonts w:ascii="Arial" w:hAnsi="Arial" w:cs="Arial"/>
          <w:b/>
          <w:lang w:val="en"/>
        </w:rPr>
      </w:pPr>
    </w:p>
    <w:p w:rsidR="00166308" w:rsidRDefault="00165A45" w:rsidP="000970B4">
      <w:pPr>
        <w:pStyle w:val="NormalWeb"/>
        <w:spacing w:after="0" w:line="240" w:lineRule="auto"/>
        <w:rPr>
          <w:rFonts w:ascii="Arial" w:hAnsi="Arial" w:cs="Arial"/>
          <w:b/>
          <w:lang w:val="en"/>
        </w:rPr>
      </w:pPr>
      <w:r>
        <w:rPr>
          <w:rFonts w:ascii="Arial" w:hAnsi="Arial" w:cs="Arial"/>
          <w:b/>
          <w:lang w:val="en"/>
        </w:rPr>
        <w:t>2.4</w:t>
      </w:r>
      <w:r>
        <w:rPr>
          <w:rFonts w:ascii="Arial" w:hAnsi="Arial" w:cs="Arial"/>
          <w:b/>
          <w:lang w:val="en"/>
        </w:rPr>
        <w:tab/>
        <w:t>The c</w:t>
      </w:r>
      <w:r w:rsidRPr="000970B4">
        <w:rPr>
          <w:rFonts w:ascii="Arial" w:hAnsi="Arial" w:cs="Arial"/>
          <w:b/>
          <w:lang w:val="en"/>
        </w:rPr>
        <w:t>ost</w:t>
      </w:r>
      <w:r>
        <w:rPr>
          <w:rFonts w:ascii="Arial" w:hAnsi="Arial" w:cs="Arial"/>
          <w:b/>
          <w:lang w:val="en"/>
        </w:rPr>
        <w:t xml:space="preserve"> of accommodation</w:t>
      </w:r>
    </w:p>
    <w:p w:rsidR="00EC54D3" w:rsidRPr="000970B4" w:rsidRDefault="00165A45" w:rsidP="000970B4">
      <w:pPr>
        <w:pStyle w:val="NormalWeb"/>
        <w:spacing w:after="0" w:line="240" w:lineRule="auto"/>
        <w:rPr>
          <w:rFonts w:ascii="Arial" w:hAnsi="Arial" w:cs="Arial"/>
          <w:b/>
          <w:lang w:val="en"/>
        </w:rPr>
      </w:pPr>
    </w:p>
    <w:p w:rsidR="00EC54D3" w:rsidRDefault="00165A45" w:rsidP="00EC54D3">
      <w:pPr>
        <w:pStyle w:val="NormalWeb"/>
        <w:spacing w:after="0" w:line="240" w:lineRule="auto"/>
        <w:jc w:val="both"/>
        <w:rPr>
          <w:rFonts w:ascii="Arial" w:hAnsi="Arial" w:cs="Arial"/>
          <w:b/>
          <w:lang w:val="en"/>
        </w:rPr>
      </w:pPr>
      <w:r w:rsidRPr="000970B4">
        <w:rPr>
          <w:rFonts w:ascii="Arial" w:hAnsi="Arial" w:cs="Arial"/>
          <w:lang w:val="en"/>
        </w:rPr>
        <w:t xml:space="preserve">The </w:t>
      </w:r>
      <w:hyperlink r:id="rId13" w:history="1">
        <w:r w:rsidRPr="0088526F">
          <w:rPr>
            <w:rStyle w:val="Hyperlink"/>
            <w:rFonts w:ascii="Arial" w:hAnsi="Arial"/>
            <w:lang w:val="en"/>
          </w:rPr>
          <w:t>care and support planning process</w:t>
        </w:r>
      </w:hyperlink>
      <w:r w:rsidRPr="000970B4">
        <w:rPr>
          <w:rFonts w:ascii="Arial" w:hAnsi="Arial" w:cs="Arial"/>
          <w:lang w:val="en"/>
        </w:rPr>
        <w:t xml:space="preserve"> will identify how best to meet a person’s needs. As part of that, the </w:t>
      </w:r>
      <w:r>
        <w:rPr>
          <w:rFonts w:ascii="Arial" w:hAnsi="Arial" w:cs="Arial"/>
          <w:lang w:val="en"/>
        </w:rPr>
        <w:t>county council</w:t>
      </w:r>
      <w:r w:rsidRPr="000970B4">
        <w:rPr>
          <w:rFonts w:ascii="Arial" w:hAnsi="Arial" w:cs="Arial"/>
          <w:lang w:val="en"/>
        </w:rPr>
        <w:t xml:space="preserve"> must provide the person with a personal budget, e</w:t>
      </w:r>
      <w:r w:rsidRPr="000970B4">
        <w:rPr>
          <w:rFonts w:ascii="Arial" w:hAnsi="Arial" w:cs="Arial"/>
          <w:lang w:val="en"/>
        </w:rPr>
        <w:t xml:space="preserve">xcept in cases or circumstances set out in the Care Act (Personal Budget) Regulations. The Personal Budget is an important tool that provides clear information on the cost of meeting the person’s needs. </w:t>
      </w:r>
    </w:p>
    <w:p w:rsidR="00EC54D3" w:rsidRDefault="00165A45" w:rsidP="000970B4">
      <w:pPr>
        <w:pStyle w:val="NormalWeb"/>
        <w:spacing w:after="0" w:line="240" w:lineRule="auto"/>
        <w:jc w:val="both"/>
        <w:rPr>
          <w:rFonts w:ascii="Arial" w:hAnsi="Arial" w:cs="Arial"/>
          <w:b/>
          <w:lang w:val="en"/>
        </w:rPr>
      </w:pPr>
    </w:p>
    <w:p w:rsidR="00166308" w:rsidRPr="0028694D" w:rsidRDefault="00165A45" w:rsidP="000970B4">
      <w:pPr>
        <w:pStyle w:val="NormalWeb"/>
        <w:spacing w:after="0" w:line="240" w:lineRule="auto"/>
        <w:jc w:val="both"/>
        <w:rPr>
          <w:rFonts w:ascii="Arial" w:hAnsi="Arial" w:cs="Arial"/>
          <w:b/>
          <w:lang w:val="en"/>
        </w:rPr>
      </w:pPr>
      <w:r w:rsidRPr="0028694D">
        <w:rPr>
          <w:rFonts w:ascii="Arial" w:hAnsi="Arial" w:cs="Arial"/>
          <w:lang w:val="en"/>
        </w:rPr>
        <w:t>The personal budget is defined as the cost to the c</w:t>
      </w:r>
      <w:r w:rsidRPr="0028694D">
        <w:rPr>
          <w:rFonts w:ascii="Arial" w:hAnsi="Arial" w:cs="Arial"/>
          <w:lang w:val="en"/>
        </w:rPr>
        <w:t xml:space="preserve">ounty council of meeting the person’s needs which the council </w:t>
      </w:r>
      <w:r w:rsidRPr="0028694D">
        <w:rPr>
          <w:rFonts w:ascii="Arial" w:hAnsi="Arial" w:cs="Arial"/>
          <w:lang w:val="en"/>
        </w:rPr>
        <w:t xml:space="preserve">is required to meet. However, the county council should take into consideration cases or circumstances where this ‘cost to the local authority’ may need to be adjusted to ensure that </w:t>
      </w:r>
      <w:r w:rsidRPr="0028694D">
        <w:rPr>
          <w:rFonts w:ascii="Arial" w:hAnsi="Arial" w:cs="Arial"/>
          <w:lang w:val="en"/>
        </w:rPr>
        <w:t>needs are met. For example, a person may have specific dietary requirements that can only be met in specific settings. In all cases the county council must have regard to the actual cost of good quality care in deciding the personal budget to ensure that t</w:t>
      </w:r>
      <w:r w:rsidRPr="0028694D">
        <w:rPr>
          <w:rFonts w:ascii="Arial" w:hAnsi="Arial" w:cs="Arial"/>
          <w:lang w:val="en"/>
        </w:rPr>
        <w:t>he amount is one that reflects local market conditions. This should also reflect other factors such as the person’s circumstances and the availability of provision. In addition, the county council should not set arbitrary amounts or ceilings for particular</w:t>
      </w:r>
      <w:r w:rsidRPr="0028694D">
        <w:rPr>
          <w:rFonts w:ascii="Arial" w:hAnsi="Arial" w:cs="Arial"/>
          <w:lang w:val="en"/>
        </w:rPr>
        <w:t xml:space="preserve"> types of accommodation that do not reflect a fair cost of care. </w:t>
      </w:r>
    </w:p>
    <w:p w:rsidR="00EC54D3" w:rsidRPr="008F0E29" w:rsidRDefault="00165A45" w:rsidP="00EC54D3">
      <w:pPr>
        <w:pStyle w:val="NormalWeb"/>
        <w:spacing w:after="0" w:line="240" w:lineRule="auto"/>
        <w:rPr>
          <w:rFonts w:ascii="Arial" w:hAnsi="Arial" w:cs="Arial"/>
          <w:highlight w:val="yellow"/>
          <w:lang w:val="en"/>
        </w:rPr>
      </w:pPr>
    </w:p>
    <w:p w:rsidR="0028694D" w:rsidRDefault="00165A45" w:rsidP="00EC54D3">
      <w:pPr>
        <w:pStyle w:val="NormalWeb"/>
        <w:spacing w:after="0" w:line="240" w:lineRule="auto"/>
        <w:jc w:val="both"/>
        <w:rPr>
          <w:rFonts w:ascii="Arial" w:hAnsi="Arial" w:cs="Arial"/>
          <w:lang w:val="en"/>
        </w:rPr>
      </w:pPr>
      <w:r w:rsidRPr="0028694D">
        <w:rPr>
          <w:rFonts w:ascii="Arial" w:hAnsi="Arial" w:cs="Arial"/>
          <w:lang w:val="en"/>
        </w:rPr>
        <w:lastRenderedPageBreak/>
        <w:t xml:space="preserve">The county council therefore </w:t>
      </w:r>
      <w:r w:rsidRPr="0028694D">
        <w:rPr>
          <w:rStyle w:val="Strong"/>
          <w:rFonts w:ascii="Arial" w:hAnsi="Arial" w:cs="Arial"/>
          <w:lang w:val="en"/>
        </w:rPr>
        <w:t>must</w:t>
      </w:r>
      <w:r w:rsidRPr="0028694D">
        <w:rPr>
          <w:rFonts w:ascii="Arial" w:hAnsi="Arial" w:cs="Arial"/>
          <w:lang w:val="en"/>
        </w:rPr>
        <w:t xml:space="preserve"> ensure that at least one option is available that is affordable within a person’s personal budget and should ensure that there is more than one. </w:t>
      </w:r>
    </w:p>
    <w:p w:rsidR="0028694D" w:rsidRDefault="00165A45" w:rsidP="00EC54D3">
      <w:pPr>
        <w:pStyle w:val="NormalWeb"/>
        <w:spacing w:after="0" w:line="240" w:lineRule="auto"/>
        <w:jc w:val="both"/>
        <w:rPr>
          <w:rFonts w:ascii="Arial" w:hAnsi="Arial" w:cs="Arial"/>
          <w:lang w:val="en"/>
        </w:rPr>
      </w:pPr>
    </w:p>
    <w:p w:rsidR="00166308" w:rsidRPr="00EC54D3" w:rsidRDefault="00165A45" w:rsidP="00EC54D3">
      <w:pPr>
        <w:pStyle w:val="NormalWeb"/>
        <w:spacing w:after="0" w:line="240" w:lineRule="auto"/>
        <w:jc w:val="both"/>
        <w:rPr>
          <w:rFonts w:ascii="Arial" w:hAnsi="Arial" w:cs="Arial"/>
          <w:lang w:val="en"/>
        </w:rPr>
      </w:pPr>
      <w:r w:rsidRPr="0028694D">
        <w:rPr>
          <w:rFonts w:ascii="Arial" w:hAnsi="Arial" w:cs="Arial"/>
          <w:lang w:val="en"/>
        </w:rPr>
        <w:t>If no suitable accommodation is available at the amount identified in a personal budget, the county council must arrange care in a more expensive setting and adjust the budget accordingly to ensure that needs are met. In such circumstances, the county coun</w:t>
      </w:r>
      <w:r w:rsidRPr="0028694D">
        <w:rPr>
          <w:rFonts w:ascii="Arial" w:hAnsi="Arial" w:cs="Arial"/>
          <w:lang w:val="en"/>
        </w:rPr>
        <w:t>cil must not ask for the payment of a ‘top-up’ fee. Only when a person has chosen a more expensive accommodation can a ‘top-up’ payment be sought.</w:t>
      </w:r>
      <w:r w:rsidRPr="00EC54D3">
        <w:rPr>
          <w:rFonts w:ascii="Arial" w:hAnsi="Arial" w:cs="Arial"/>
          <w:lang w:val="en"/>
        </w:rPr>
        <w:t xml:space="preserve">  </w:t>
      </w:r>
    </w:p>
    <w:p w:rsidR="0088526F" w:rsidRDefault="00165A45" w:rsidP="00EC54D3">
      <w:pPr>
        <w:pStyle w:val="NormalWeb"/>
        <w:spacing w:after="0" w:line="240" w:lineRule="auto"/>
        <w:rPr>
          <w:rFonts w:ascii="Arial" w:hAnsi="Arial" w:cs="Arial"/>
          <w:b/>
          <w:lang w:val="en"/>
        </w:rPr>
      </w:pPr>
    </w:p>
    <w:p w:rsidR="00C63B69" w:rsidRDefault="00165A45" w:rsidP="00EC54D3">
      <w:pPr>
        <w:pStyle w:val="NormalWeb"/>
        <w:spacing w:after="0" w:line="240" w:lineRule="auto"/>
        <w:rPr>
          <w:rFonts w:ascii="Arial" w:hAnsi="Arial" w:cs="Arial"/>
          <w:b/>
          <w:lang w:val="en"/>
        </w:rPr>
      </w:pPr>
    </w:p>
    <w:p w:rsidR="00166308" w:rsidRDefault="00165A45" w:rsidP="00EC54D3">
      <w:pPr>
        <w:pStyle w:val="NormalWeb"/>
        <w:spacing w:after="0" w:line="240" w:lineRule="auto"/>
        <w:rPr>
          <w:rFonts w:ascii="Arial" w:hAnsi="Arial" w:cs="Arial"/>
          <w:b/>
          <w:lang w:val="en"/>
        </w:rPr>
      </w:pPr>
      <w:r>
        <w:rPr>
          <w:rFonts w:ascii="Arial" w:hAnsi="Arial" w:cs="Arial"/>
          <w:b/>
          <w:lang w:val="en"/>
        </w:rPr>
        <w:t>2.5</w:t>
      </w:r>
      <w:r>
        <w:rPr>
          <w:rFonts w:ascii="Arial" w:hAnsi="Arial" w:cs="Arial"/>
          <w:b/>
          <w:lang w:val="en"/>
        </w:rPr>
        <w:tab/>
        <w:t>The a</w:t>
      </w:r>
      <w:r w:rsidRPr="00EC54D3">
        <w:rPr>
          <w:rFonts w:ascii="Arial" w:hAnsi="Arial" w:cs="Arial"/>
          <w:b/>
          <w:lang w:val="en"/>
        </w:rPr>
        <w:t>vailability</w:t>
      </w:r>
      <w:r>
        <w:rPr>
          <w:rFonts w:ascii="Arial" w:hAnsi="Arial" w:cs="Arial"/>
          <w:b/>
          <w:lang w:val="en"/>
        </w:rPr>
        <w:t xml:space="preserve"> of the accommodation</w:t>
      </w:r>
    </w:p>
    <w:p w:rsidR="00EC54D3" w:rsidRPr="00EC54D3" w:rsidRDefault="00165A45" w:rsidP="00EC54D3">
      <w:pPr>
        <w:pStyle w:val="NormalWeb"/>
        <w:spacing w:after="0" w:line="240" w:lineRule="auto"/>
        <w:rPr>
          <w:rFonts w:ascii="Arial" w:hAnsi="Arial" w:cs="Arial"/>
          <w:b/>
          <w:lang w:val="en"/>
        </w:rPr>
      </w:pPr>
    </w:p>
    <w:p w:rsidR="00F31270" w:rsidRDefault="00165A45" w:rsidP="00F31270">
      <w:pPr>
        <w:spacing w:after="0"/>
      </w:pPr>
      <w:r>
        <w:rPr>
          <w:rFonts w:cs="Arial"/>
          <w:lang w:val="en"/>
        </w:rPr>
        <w:t>The county council has a specific duty</w:t>
      </w:r>
      <w:r w:rsidRPr="00EC54D3">
        <w:rPr>
          <w:rFonts w:cs="Arial"/>
          <w:lang w:val="en"/>
        </w:rPr>
        <w:t xml:space="preserve"> to shape and facilitate</w:t>
      </w:r>
      <w:r w:rsidRPr="00EC54D3">
        <w:rPr>
          <w:rFonts w:cs="Arial"/>
          <w:lang w:val="en"/>
        </w:rPr>
        <w:t xml:space="preserve"> the market of care and support services locally, including ensuring </w:t>
      </w:r>
      <w:r>
        <w:rPr>
          <w:rFonts w:cs="Arial"/>
          <w:lang w:val="en"/>
        </w:rPr>
        <w:t xml:space="preserve">that there is a </w:t>
      </w:r>
      <w:r w:rsidRPr="00EC54D3">
        <w:rPr>
          <w:rFonts w:cs="Arial"/>
          <w:lang w:val="en"/>
        </w:rPr>
        <w:t xml:space="preserve">sufficient supply. </w:t>
      </w:r>
      <w:r>
        <w:rPr>
          <w:rFonts w:cs="Arial"/>
          <w:lang w:val="en"/>
        </w:rPr>
        <w:t xml:space="preserve">The county council is committed to </w:t>
      </w:r>
      <w:r>
        <w:t>ensuring people will have a say about where they wish to live, which will be responded to as far as reasonably possib</w:t>
      </w:r>
      <w:r>
        <w:t>le within the context of the supply of suitable housing, affordability and their housing rights.</w:t>
      </w:r>
    </w:p>
    <w:p w:rsidR="00F31270" w:rsidRDefault="00165A45" w:rsidP="00F31270">
      <w:pPr>
        <w:spacing w:after="0"/>
      </w:pPr>
    </w:p>
    <w:p w:rsidR="00166308" w:rsidRPr="00F31270" w:rsidRDefault="00165A45" w:rsidP="00F31270">
      <w:pPr>
        <w:spacing w:after="0"/>
      </w:pPr>
      <w:r w:rsidRPr="00EC54D3">
        <w:rPr>
          <w:rFonts w:cs="Arial"/>
          <w:lang w:val="en"/>
        </w:rPr>
        <w:t>As a result, a person should not have to wait for their assessed needs to be met. However, in some cases, a short wait may be unavoidable, particularly when a</w:t>
      </w:r>
      <w:r w:rsidRPr="00EC54D3">
        <w:rPr>
          <w:rFonts w:cs="Arial"/>
          <w:lang w:val="en"/>
        </w:rPr>
        <w:t xml:space="preserve"> person has chosen a particular setting that is not immediately available. This may </w:t>
      </w:r>
      <w:r>
        <w:rPr>
          <w:rFonts w:cs="Arial"/>
          <w:lang w:val="en"/>
        </w:rPr>
        <w:t>sometimes involve</w:t>
      </w:r>
      <w:r w:rsidRPr="00EC54D3">
        <w:rPr>
          <w:rFonts w:cs="Arial"/>
          <w:lang w:val="en"/>
        </w:rPr>
        <w:t xml:space="preserve"> putting temporary arrangements</w:t>
      </w:r>
      <w:r>
        <w:rPr>
          <w:rFonts w:cs="Arial"/>
          <w:lang w:val="en"/>
        </w:rPr>
        <w:t xml:space="preserve"> in place</w:t>
      </w:r>
      <w:r w:rsidRPr="00EC54D3">
        <w:rPr>
          <w:rFonts w:cs="Arial"/>
          <w:lang w:val="en"/>
        </w:rPr>
        <w:t xml:space="preserve"> – </w:t>
      </w:r>
      <w:r>
        <w:rPr>
          <w:rFonts w:cs="Arial"/>
          <w:lang w:val="en"/>
        </w:rPr>
        <w:t>after taking in</w:t>
      </w:r>
      <w:r w:rsidRPr="00EC54D3">
        <w:rPr>
          <w:rFonts w:cs="Arial"/>
          <w:lang w:val="en"/>
        </w:rPr>
        <w:t xml:space="preserve">to account the person’s preferences and securing their agreement – and placing the person on the </w:t>
      </w:r>
      <w:r w:rsidRPr="00EC54D3">
        <w:rPr>
          <w:rFonts w:cs="Arial"/>
          <w:lang w:val="en"/>
        </w:rPr>
        <w:t>waiting list of their preferred choice of provider. It should be remembered</w:t>
      </w:r>
      <w:r>
        <w:rPr>
          <w:rFonts w:cs="Arial"/>
          <w:lang w:val="en"/>
        </w:rPr>
        <w:t>,</w:t>
      </w:r>
      <w:r w:rsidRPr="00EC54D3">
        <w:rPr>
          <w:rFonts w:cs="Arial"/>
          <w:lang w:val="en"/>
        </w:rPr>
        <w:t xml:space="preserve"> however</w:t>
      </w:r>
      <w:r>
        <w:rPr>
          <w:rFonts w:cs="Arial"/>
          <w:lang w:val="en"/>
        </w:rPr>
        <w:t>,</w:t>
      </w:r>
      <w:r w:rsidRPr="00EC54D3">
        <w:rPr>
          <w:rFonts w:cs="Arial"/>
          <w:lang w:val="en"/>
        </w:rPr>
        <w:t xml:space="preserve"> that such arrangements can be unsettling for the person and should be avoided wherever possible.</w:t>
      </w:r>
    </w:p>
    <w:p w:rsidR="00830F8A" w:rsidRDefault="00165A45" w:rsidP="00EC54D3">
      <w:pPr>
        <w:pStyle w:val="NormalWeb"/>
        <w:spacing w:after="0" w:line="240" w:lineRule="auto"/>
        <w:jc w:val="both"/>
        <w:rPr>
          <w:rFonts w:ascii="Arial" w:hAnsi="Arial" w:cs="Arial"/>
          <w:lang w:val="en"/>
        </w:rPr>
      </w:pPr>
    </w:p>
    <w:p w:rsidR="00C63B69" w:rsidRDefault="00165A45" w:rsidP="00EC54D3">
      <w:pPr>
        <w:pStyle w:val="NormalWeb"/>
        <w:spacing w:after="0" w:line="240" w:lineRule="auto"/>
        <w:jc w:val="both"/>
        <w:rPr>
          <w:rFonts w:ascii="Arial" w:hAnsi="Arial" w:cs="Arial"/>
          <w:lang w:val="en"/>
        </w:rPr>
      </w:pPr>
    </w:p>
    <w:p w:rsidR="00F85373" w:rsidRPr="00F85373" w:rsidRDefault="00165A45" w:rsidP="00EC54D3">
      <w:pPr>
        <w:pStyle w:val="NormalWeb"/>
        <w:spacing w:after="0" w:line="240" w:lineRule="auto"/>
        <w:jc w:val="both"/>
        <w:rPr>
          <w:rFonts w:ascii="Arial" w:hAnsi="Arial" w:cs="Arial"/>
          <w:b/>
          <w:lang w:val="en"/>
        </w:rPr>
      </w:pPr>
      <w:r w:rsidRPr="00F85373">
        <w:rPr>
          <w:rFonts w:ascii="Arial" w:hAnsi="Arial" w:cs="Arial"/>
          <w:b/>
          <w:lang w:val="en"/>
        </w:rPr>
        <w:t>2.6</w:t>
      </w:r>
      <w:r w:rsidRPr="00F85373">
        <w:rPr>
          <w:rFonts w:ascii="Arial" w:hAnsi="Arial" w:cs="Arial"/>
          <w:b/>
          <w:lang w:val="en"/>
        </w:rPr>
        <w:tab/>
        <w:t>Temporary arrangements</w:t>
      </w:r>
    </w:p>
    <w:p w:rsidR="00F85373" w:rsidRDefault="00165A45" w:rsidP="00EC54D3">
      <w:pPr>
        <w:pStyle w:val="NormalWeb"/>
        <w:spacing w:after="0" w:line="240" w:lineRule="auto"/>
        <w:jc w:val="both"/>
        <w:rPr>
          <w:rFonts w:ascii="Arial" w:hAnsi="Arial" w:cs="Arial"/>
          <w:lang w:val="en"/>
        </w:rPr>
      </w:pPr>
    </w:p>
    <w:p w:rsidR="00F85373" w:rsidRDefault="00165A45" w:rsidP="00EC54D3">
      <w:pPr>
        <w:pStyle w:val="NormalWeb"/>
        <w:spacing w:after="0" w:line="240" w:lineRule="auto"/>
        <w:jc w:val="both"/>
        <w:rPr>
          <w:rFonts w:ascii="Arial" w:hAnsi="Arial" w:cs="Arial"/>
          <w:lang w:val="en"/>
        </w:rPr>
      </w:pPr>
      <w:r w:rsidRPr="00EC54D3">
        <w:rPr>
          <w:rFonts w:ascii="Arial" w:hAnsi="Arial" w:cs="Arial"/>
          <w:lang w:val="en"/>
        </w:rPr>
        <w:t xml:space="preserve">In such cases, the </w:t>
      </w:r>
      <w:r>
        <w:rPr>
          <w:rFonts w:ascii="Arial" w:hAnsi="Arial" w:cs="Arial"/>
          <w:lang w:val="en"/>
        </w:rPr>
        <w:t>county council</w:t>
      </w:r>
      <w:r w:rsidRPr="00EC54D3">
        <w:rPr>
          <w:rFonts w:ascii="Arial" w:hAnsi="Arial" w:cs="Arial"/>
          <w:lang w:val="en"/>
        </w:rPr>
        <w:t xml:space="preserve"> mus</w:t>
      </w:r>
      <w:r w:rsidRPr="00EC54D3">
        <w:rPr>
          <w:rFonts w:ascii="Arial" w:hAnsi="Arial" w:cs="Arial"/>
          <w:lang w:val="en"/>
        </w:rPr>
        <w:t xml:space="preserve">t ensure that adequate alternative services are provided in the interim and </w:t>
      </w:r>
      <w:r>
        <w:rPr>
          <w:rFonts w:ascii="Arial" w:hAnsi="Arial" w:cs="Arial"/>
          <w:lang w:val="en"/>
        </w:rPr>
        <w:t>be clear on</w:t>
      </w:r>
      <w:r w:rsidRPr="00EC54D3">
        <w:rPr>
          <w:rFonts w:ascii="Arial" w:hAnsi="Arial" w:cs="Arial"/>
          <w:lang w:val="en"/>
        </w:rPr>
        <w:t xml:space="preserve"> how long the interim arrangement may last for. </w:t>
      </w:r>
    </w:p>
    <w:p w:rsidR="00F85373" w:rsidRDefault="00165A45" w:rsidP="00EC54D3">
      <w:pPr>
        <w:pStyle w:val="NormalWeb"/>
        <w:spacing w:after="0" w:line="240" w:lineRule="auto"/>
        <w:jc w:val="both"/>
        <w:rPr>
          <w:rFonts w:ascii="Arial" w:hAnsi="Arial" w:cs="Arial"/>
          <w:lang w:val="en"/>
        </w:rPr>
      </w:pPr>
    </w:p>
    <w:p w:rsidR="0088526F" w:rsidRDefault="00165A45" w:rsidP="00EC54D3">
      <w:pPr>
        <w:pStyle w:val="NormalWeb"/>
        <w:spacing w:after="0" w:line="240" w:lineRule="auto"/>
        <w:jc w:val="both"/>
        <w:rPr>
          <w:rFonts w:ascii="Arial" w:hAnsi="Arial" w:cs="Arial"/>
          <w:lang w:val="en"/>
        </w:rPr>
      </w:pPr>
      <w:r w:rsidRPr="00EC54D3">
        <w:rPr>
          <w:rFonts w:ascii="Arial" w:hAnsi="Arial" w:cs="Arial"/>
          <w:lang w:val="en"/>
        </w:rPr>
        <w:t xml:space="preserve">In establishing any temporary arrangements, the </w:t>
      </w:r>
      <w:r>
        <w:rPr>
          <w:rFonts w:ascii="Arial" w:hAnsi="Arial" w:cs="Arial"/>
          <w:lang w:val="en"/>
        </w:rPr>
        <w:t>county council</w:t>
      </w:r>
      <w:r w:rsidRPr="00EC54D3">
        <w:rPr>
          <w:rFonts w:ascii="Arial" w:hAnsi="Arial" w:cs="Arial"/>
          <w:lang w:val="en"/>
        </w:rPr>
        <w:t xml:space="preserve"> must provide the person with clear information in writin</w:t>
      </w:r>
      <w:r w:rsidRPr="00EC54D3">
        <w:rPr>
          <w:rFonts w:ascii="Arial" w:hAnsi="Arial" w:cs="Arial"/>
          <w:lang w:val="en"/>
        </w:rPr>
        <w:t xml:space="preserve">g on the detail of the arrangements as part of their care and support plan. As a minimum this should include the likely duration of the arrangement, information on the operation of the waiting list for their preferred </w:t>
      </w:r>
      <w:r>
        <w:rPr>
          <w:rFonts w:ascii="Arial" w:hAnsi="Arial" w:cs="Arial"/>
          <w:lang w:val="en"/>
        </w:rPr>
        <w:t>accommodation and</w:t>
      </w:r>
      <w:r w:rsidRPr="00EC54D3">
        <w:rPr>
          <w:rFonts w:ascii="Arial" w:hAnsi="Arial" w:cs="Arial"/>
          <w:lang w:val="en"/>
        </w:rPr>
        <w:t xml:space="preserve"> any other informatio</w:t>
      </w:r>
      <w:r w:rsidRPr="00EC54D3">
        <w:rPr>
          <w:rFonts w:ascii="Arial" w:hAnsi="Arial" w:cs="Arial"/>
          <w:lang w:val="en"/>
        </w:rPr>
        <w:t xml:space="preserve">n that may be relevant. </w:t>
      </w:r>
    </w:p>
    <w:p w:rsidR="0088526F" w:rsidRDefault="00165A45" w:rsidP="00EC54D3">
      <w:pPr>
        <w:pStyle w:val="NormalWeb"/>
        <w:spacing w:after="0" w:line="240" w:lineRule="auto"/>
        <w:jc w:val="both"/>
        <w:rPr>
          <w:rFonts w:ascii="Arial" w:hAnsi="Arial" w:cs="Arial"/>
          <w:lang w:val="en"/>
        </w:rPr>
      </w:pPr>
    </w:p>
    <w:p w:rsidR="00166308" w:rsidRPr="00EC54D3" w:rsidRDefault="00165A45" w:rsidP="00EC54D3">
      <w:pPr>
        <w:pStyle w:val="NormalWeb"/>
        <w:spacing w:after="0" w:line="240" w:lineRule="auto"/>
        <w:jc w:val="both"/>
        <w:rPr>
          <w:rFonts w:ascii="Arial" w:hAnsi="Arial" w:cs="Arial"/>
          <w:lang w:val="en"/>
        </w:rPr>
      </w:pPr>
      <w:r w:rsidRPr="00EC54D3">
        <w:rPr>
          <w:rFonts w:ascii="Arial" w:hAnsi="Arial" w:cs="Arial"/>
          <w:lang w:val="en"/>
        </w:rPr>
        <w:t>If any</w:t>
      </w:r>
      <w:r>
        <w:rPr>
          <w:rFonts w:ascii="Arial" w:hAnsi="Arial" w:cs="Arial"/>
          <w:lang w:val="en"/>
        </w:rPr>
        <w:t xml:space="preserve"> interim arrangement</w:t>
      </w:r>
      <w:r w:rsidRPr="00EC54D3">
        <w:rPr>
          <w:rFonts w:ascii="Arial" w:hAnsi="Arial" w:cs="Arial"/>
          <w:lang w:val="en"/>
        </w:rPr>
        <w:t xml:space="preserve"> exceed</w:t>
      </w:r>
      <w:r>
        <w:rPr>
          <w:rFonts w:ascii="Arial" w:hAnsi="Arial" w:cs="Arial"/>
          <w:lang w:val="en"/>
        </w:rPr>
        <w:t>s</w:t>
      </w:r>
      <w:r w:rsidRPr="00EC54D3">
        <w:rPr>
          <w:rFonts w:ascii="Arial" w:hAnsi="Arial" w:cs="Arial"/>
          <w:lang w:val="en"/>
        </w:rPr>
        <w:t xml:space="preserve"> 12 weeks, the person may be reassessed to ensure that both the interim and the preferred option are still able to meet the person’s needs and that remains their choice.</w:t>
      </w:r>
    </w:p>
    <w:p w:rsidR="00F85373" w:rsidRDefault="00165A45" w:rsidP="00EC54D3">
      <w:pPr>
        <w:pStyle w:val="NormalWeb"/>
        <w:spacing w:after="0" w:line="240" w:lineRule="auto"/>
        <w:jc w:val="both"/>
        <w:rPr>
          <w:rFonts w:ascii="Arial" w:hAnsi="Arial" w:cs="Arial"/>
          <w:lang w:val="en"/>
        </w:rPr>
      </w:pPr>
    </w:p>
    <w:p w:rsidR="00F31270" w:rsidRDefault="00165A45" w:rsidP="00EC54D3">
      <w:pPr>
        <w:pStyle w:val="NormalWeb"/>
        <w:spacing w:after="0" w:line="240" w:lineRule="auto"/>
        <w:jc w:val="both"/>
        <w:rPr>
          <w:rFonts w:ascii="Arial" w:hAnsi="Arial" w:cs="Arial"/>
          <w:lang w:val="en"/>
        </w:rPr>
      </w:pPr>
    </w:p>
    <w:p w:rsidR="00F85373" w:rsidRPr="00F85373" w:rsidRDefault="00165A45" w:rsidP="00EC54D3">
      <w:pPr>
        <w:pStyle w:val="NormalWeb"/>
        <w:spacing w:after="0" w:line="240" w:lineRule="auto"/>
        <w:jc w:val="both"/>
        <w:rPr>
          <w:rFonts w:ascii="Arial" w:hAnsi="Arial" w:cs="Arial"/>
          <w:b/>
          <w:lang w:val="en"/>
        </w:rPr>
      </w:pPr>
      <w:r w:rsidRPr="00F85373">
        <w:rPr>
          <w:rFonts w:ascii="Arial" w:hAnsi="Arial" w:cs="Arial"/>
          <w:b/>
          <w:lang w:val="en"/>
        </w:rPr>
        <w:t>2.7</w:t>
      </w:r>
      <w:r w:rsidRPr="00F85373">
        <w:rPr>
          <w:rFonts w:ascii="Arial" w:hAnsi="Arial" w:cs="Arial"/>
          <w:b/>
          <w:lang w:val="en"/>
        </w:rPr>
        <w:tab/>
        <w:t>If the person prefer</w:t>
      </w:r>
      <w:r w:rsidRPr="00F85373">
        <w:rPr>
          <w:rFonts w:ascii="Arial" w:hAnsi="Arial" w:cs="Arial"/>
          <w:b/>
          <w:lang w:val="en"/>
        </w:rPr>
        <w:t xml:space="preserve">s to remain in the </w:t>
      </w:r>
      <w:r>
        <w:rPr>
          <w:rFonts w:ascii="Arial" w:hAnsi="Arial" w:cs="Arial"/>
          <w:b/>
          <w:lang w:val="en"/>
        </w:rPr>
        <w:t>interim</w:t>
      </w:r>
      <w:r w:rsidRPr="00F85373">
        <w:rPr>
          <w:rFonts w:ascii="Arial" w:hAnsi="Arial" w:cs="Arial"/>
          <w:b/>
          <w:lang w:val="en"/>
        </w:rPr>
        <w:t xml:space="preserve"> setting</w:t>
      </w:r>
    </w:p>
    <w:p w:rsidR="00F85373" w:rsidRDefault="00165A45" w:rsidP="00EC54D3">
      <w:pPr>
        <w:pStyle w:val="NormalWeb"/>
        <w:spacing w:after="0" w:line="240" w:lineRule="auto"/>
        <w:jc w:val="both"/>
        <w:rPr>
          <w:rFonts w:ascii="Arial" w:hAnsi="Arial" w:cs="Arial"/>
          <w:lang w:val="en"/>
        </w:rPr>
      </w:pPr>
    </w:p>
    <w:p w:rsidR="00166308" w:rsidRPr="00EC54D3" w:rsidRDefault="00165A45" w:rsidP="00EC54D3">
      <w:pPr>
        <w:pStyle w:val="NormalWeb"/>
        <w:spacing w:after="0" w:line="240" w:lineRule="auto"/>
        <w:jc w:val="both"/>
        <w:rPr>
          <w:rFonts w:ascii="Arial" w:hAnsi="Arial" w:cs="Arial"/>
          <w:lang w:val="en"/>
        </w:rPr>
      </w:pPr>
      <w:r w:rsidRPr="00EC54D3">
        <w:rPr>
          <w:rFonts w:ascii="Arial" w:hAnsi="Arial" w:cs="Arial"/>
          <w:lang w:val="en"/>
        </w:rPr>
        <w:t xml:space="preserve">In some cases a person may decide that they wish to remain in the interim setting, even if their preferred setting subsequently becomes available. If the setting where </w:t>
      </w:r>
      <w:r w:rsidRPr="00EC54D3">
        <w:rPr>
          <w:rFonts w:ascii="Arial" w:hAnsi="Arial" w:cs="Arial"/>
          <w:lang w:val="en"/>
        </w:rPr>
        <w:lastRenderedPageBreak/>
        <w:t>they are temporarily resident is able to accommodate</w:t>
      </w:r>
      <w:r w:rsidRPr="00EC54D3">
        <w:rPr>
          <w:rFonts w:ascii="Arial" w:hAnsi="Arial" w:cs="Arial"/>
          <w:lang w:val="en"/>
        </w:rPr>
        <w:t xml:space="preserve"> the arrangement on a permanent basis this should be arranged and they should be removed from the waiting list of their original preferred setting. </w:t>
      </w:r>
      <w:r>
        <w:rPr>
          <w:rFonts w:ascii="Arial" w:hAnsi="Arial" w:cs="Arial"/>
          <w:lang w:val="en"/>
        </w:rPr>
        <w:t>Because people who contribute</w:t>
      </w:r>
      <w:r w:rsidRPr="00EC54D3">
        <w:rPr>
          <w:rFonts w:ascii="Arial" w:hAnsi="Arial" w:cs="Arial"/>
          <w:lang w:val="en"/>
        </w:rPr>
        <w:t xml:space="preserve"> to the cost of their care </w:t>
      </w:r>
      <w:r>
        <w:rPr>
          <w:rFonts w:ascii="Arial" w:hAnsi="Arial" w:cs="Arial"/>
          <w:lang w:val="en"/>
        </w:rPr>
        <w:t>(</w:t>
      </w:r>
      <w:r w:rsidRPr="00EC54D3">
        <w:rPr>
          <w:rFonts w:ascii="Arial" w:hAnsi="Arial" w:cs="Arial"/>
          <w:lang w:val="en"/>
        </w:rPr>
        <w:t>following a financial assessment</w:t>
      </w:r>
      <w:r>
        <w:rPr>
          <w:rFonts w:ascii="Arial" w:hAnsi="Arial" w:cs="Arial"/>
          <w:lang w:val="en"/>
        </w:rPr>
        <w:t>)</w:t>
      </w:r>
      <w:r w:rsidRPr="00EC54D3">
        <w:rPr>
          <w:rFonts w:ascii="Arial" w:hAnsi="Arial" w:cs="Arial"/>
          <w:lang w:val="en"/>
        </w:rPr>
        <w:t xml:space="preserve"> </w:t>
      </w:r>
      <w:r w:rsidRPr="00F85373">
        <w:rPr>
          <w:rFonts w:ascii="Arial" w:hAnsi="Arial" w:cs="Arial"/>
          <w:b/>
          <w:lang w:val="en"/>
        </w:rPr>
        <w:t>must not</w:t>
      </w:r>
      <w:r w:rsidRPr="00EC54D3">
        <w:rPr>
          <w:rFonts w:ascii="Arial" w:hAnsi="Arial" w:cs="Arial"/>
          <w:lang w:val="en"/>
        </w:rPr>
        <w:t xml:space="preserve"> be asked</w:t>
      </w:r>
      <w:r w:rsidRPr="00EC54D3">
        <w:rPr>
          <w:rFonts w:ascii="Arial" w:hAnsi="Arial" w:cs="Arial"/>
          <w:lang w:val="en"/>
        </w:rPr>
        <w:t xml:space="preserve"> to pay more than their a</w:t>
      </w:r>
      <w:r>
        <w:rPr>
          <w:rFonts w:ascii="Arial" w:hAnsi="Arial" w:cs="Arial"/>
          <w:lang w:val="en"/>
        </w:rPr>
        <w:t>ssessment shows they can afford, the</w:t>
      </w:r>
      <w:r w:rsidRPr="00EC54D3">
        <w:rPr>
          <w:rFonts w:ascii="Arial" w:hAnsi="Arial" w:cs="Arial"/>
          <w:lang w:val="en"/>
        </w:rPr>
        <w:t xml:space="preserve"> </w:t>
      </w:r>
      <w:r>
        <w:rPr>
          <w:rFonts w:ascii="Arial" w:hAnsi="Arial" w:cs="Arial"/>
          <w:lang w:val="en"/>
        </w:rPr>
        <w:t>county council</w:t>
      </w:r>
      <w:r w:rsidRPr="00EC54D3">
        <w:rPr>
          <w:rFonts w:ascii="Arial" w:hAnsi="Arial" w:cs="Arial"/>
          <w:lang w:val="en"/>
        </w:rPr>
        <w:t xml:space="preserve"> must make clear the consequences of </w:t>
      </w:r>
      <w:r>
        <w:rPr>
          <w:rFonts w:ascii="Arial" w:hAnsi="Arial" w:cs="Arial"/>
          <w:lang w:val="en"/>
        </w:rPr>
        <w:t>this</w:t>
      </w:r>
      <w:r w:rsidRPr="00EC54D3">
        <w:rPr>
          <w:rFonts w:ascii="Arial" w:hAnsi="Arial" w:cs="Arial"/>
          <w:lang w:val="en"/>
        </w:rPr>
        <w:t xml:space="preserve"> choice</w:t>
      </w:r>
      <w:r>
        <w:rPr>
          <w:rFonts w:ascii="Arial" w:hAnsi="Arial" w:cs="Arial"/>
          <w:lang w:val="en"/>
        </w:rPr>
        <w:t xml:space="preserve"> to remain</w:t>
      </w:r>
      <w:r w:rsidRPr="00EC54D3">
        <w:rPr>
          <w:rFonts w:ascii="Arial" w:hAnsi="Arial" w:cs="Arial"/>
          <w:lang w:val="en"/>
        </w:rPr>
        <w:t>, inclu</w:t>
      </w:r>
      <w:r>
        <w:rPr>
          <w:rFonts w:ascii="Arial" w:hAnsi="Arial" w:cs="Arial"/>
          <w:lang w:val="en"/>
        </w:rPr>
        <w:t xml:space="preserve">ding any financial implications, before making the interim arrangements permanent. </w:t>
      </w:r>
    </w:p>
    <w:p w:rsidR="00F85373" w:rsidRDefault="00165A45" w:rsidP="00EC54D3">
      <w:pPr>
        <w:pStyle w:val="NormalWeb"/>
        <w:spacing w:after="0" w:line="240" w:lineRule="auto"/>
        <w:jc w:val="both"/>
        <w:rPr>
          <w:rFonts w:ascii="Arial" w:hAnsi="Arial" w:cs="Arial"/>
          <w:lang w:val="en"/>
        </w:rPr>
      </w:pPr>
    </w:p>
    <w:p w:rsidR="00F31270" w:rsidRDefault="00165A45" w:rsidP="00EC54D3">
      <w:pPr>
        <w:pStyle w:val="NormalWeb"/>
        <w:spacing w:after="0" w:line="240" w:lineRule="auto"/>
        <w:jc w:val="both"/>
        <w:rPr>
          <w:rFonts w:ascii="Arial" w:hAnsi="Arial" w:cs="Arial"/>
          <w:lang w:val="en"/>
        </w:rPr>
      </w:pPr>
    </w:p>
    <w:p w:rsidR="00166308" w:rsidRPr="00EC54D3" w:rsidRDefault="00165A45" w:rsidP="00EC54D3">
      <w:pPr>
        <w:pStyle w:val="NormalWeb"/>
        <w:spacing w:after="0" w:line="240" w:lineRule="auto"/>
        <w:jc w:val="both"/>
        <w:rPr>
          <w:rFonts w:ascii="Arial" w:hAnsi="Arial" w:cs="Arial"/>
          <w:b/>
          <w:lang w:val="en"/>
        </w:rPr>
      </w:pPr>
      <w:r>
        <w:rPr>
          <w:rFonts w:ascii="Arial" w:hAnsi="Arial" w:cs="Arial"/>
          <w:b/>
          <w:lang w:val="en"/>
        </w:rPr>
        <w:t>2.8</w:t>
      </w:r>
      <w:r>
        <w:rPr>
          <w:rFonts w:ascii="Arial" w:hAnsi="Arial" w:cs="Arial"/>
          <w:b/>
          <w:lang w:val="en"/>
        </w:rPr>
        <w:tab/>
        <w:t>When c</w:t>
      </w:r>
      <w:r w:rsidRPr="00EC54D3">
        <w:rPr>
          <w:rFonts w:ascii="Arial" w:hAnsi="Arial" w:cs="Arial"/>
          <w:b/>
          <w:lang w:val="en"/>
        </w:rPr>
        <w:t>hoice</w:t>
      </w:r>
      <w:r>
        <w:rPr>
          <w:rFonts w:ascii="Arial" w:hAnsi="Arial" w:cs="Arial"/>
          <w:b/>
          <w:lang w:val="en"/>
        </w:rPr>
        <w:t>s</w:t>
      </w:r>
      <w:r w:rsidRPr="00EC54D3">
        <w:rPr>
          <w:rFonts w:ascii="Arial" w:hAnsi="Arial" w:cs="Arial"/>
          <w:b/>
          <w:lang w:val="en"/>
        </w:rPr>
        <w:t xml:space="preserve"> cannot be me</w:t>
      </w:r>
      <w:r w:rsidRPr="00EC54D3">
        <w:rPr>
          <w:rFonts w:ascii="Arial" w:hAnsi="Arial" w:cs="Arial"/>
          <w:b/>
          <w:lang w:val="en"/>
        </w:rPr>
        <w:t xml:space="preserve">t </w:t>
      </w:r>
    </w:p>
    <w:p w:rsidR="00EC54D3" w:rsidRDefault="00165A45" w:rsidP="00EC54D3">
      <w:pPr>
        <w:pStyle w:val="NormalWeb"/>
        <w:spacing w:after="0" w:line="240" w:lineRule="auto"/>
        <w:jc w:val="both"/>
        <w:rPr>
          <w:rFonts w:ascii="Arial" w:hAnsi="Arial" w:cs="Arial"/>
          <w:lang w:val="en"/>
        </w:rPr>
      </w:pPr>
    </w:p>
    <w:p w:rsidR="00166308" w:rsidRDefault="00165A45" w:rsidP="00EC54D3">
      <w:pPr>
        <w:pStyle w:val="NormalWeb"/>
        <w:spacing w:after="0" w:line="240" w:lineRule="auto"/>
        <w:jc w:val="both"/>
        <w:rPr>
          <w:rFonts w:ascii="Arial" w:hAnsi="Arial" w:cs="Arial"/>
          <w:lang w:val="en"/>
        </w:rPr>
      </w:pPr>
      <w:r>
        <w:rPr>
          <w:rFonts w:ascii="Arial" w:hAnsi="Arial" w:cs="Arial"/>
          <w:lang w:val="en"/>
        </w:rPr>
        <w:t>While</w:t>
      </w:r>
      <w:r w:rsidRPr="00EC54D3">
        <w:rPr>
          <w:rFonts w:ascii="Arial" w:hAnsi="Arial" w:cs="Arial"/>
          <w:lang w:val="en"/>
        </w:rPr>
        <w:t xml:space="preserve"> </w:t>
      </w:r>
      <w:r>
        <w:rPr>
          <w:rFonts w:ascii="Arial" w:hAnsi="Arial" w:cs="Arial"/>
          <w:lang w:val="en"/>
        </w:rPr>
        <w:t>the county council</w:t>
      </w:r>
      <w:r w:rsidRPr="00EC54D3">
        <w:rPr>
          <w:rFonts w:ascii="Arial" w:hAnsi="Arial" w:cs="Arial"/>
          <w:lang w:val="en"/>
        </w:rPr>
        <w:t xml:space="preserve"> should do everything it can to meet a person’s choice, there will </w:t>
      </w:r>
      <w:r>
        <w:rPr>
          <w:rFonts w:ascii="Arial" w:hAnsi="Arial" w:cs="Arial"/>
          <w:lang w:val="en"/>
        </w:rPr>
        <w:t xml:space="preserve">inevitably </w:t>
      </w:r>
      <w:r w:rsidRPr="00EC54D3">
        <w:rPr>
          <w:rFonts w:ascii="Arial" w:hAnsi="Arial" w:cs="Arial"/>
          <w:lang w:val="en"/>
        </w:rPr>
        <w:t xml:space="preserve">be </w:t>
      </w:r>
      <w:r>
        <w:rPr>
          <w:rFonts w:ascii="Arial" w:hAnsi="Arial" w:cs="Arial"/>
          <w:lang w:val="en"/>
        </w:rPr>
        <w:t>cases</w:t>
      </w:r>
      <w:r w:rsidRPr="00EC54D3">
        <w:rPr>
          <w:rFonts w:ascii="Arial" w:hAnsi="Arial" w:cs="Arial"/>
          <w:lang w:val="en"/>
        </w:rPr>
        <w:t xml:space="preserve"> where </w:t>
      </w:r>
      <w:r>
        <w:rPr>
          <w:rFonts w:ascii="Arial" w:hAnsi="Arial" w:cs="Arial"/>
          <w:lang w:val="en"/>
        </w:rPr>
        <w:t>choice cannot be met</w:t>
      </w:r>
      <w:r w:rsidRPr="00EC54D3">
        <w:rPr>
          <w:rFonts w:ascii="Arial" w:hAnsi="Arial" w:cs="Arial"/>
          <w:lang w:val="en"/>
        </w:rPr>
        <w:t xml:space="preserve"> </w:t>
      </w:r>
      <w:r>
        <w:rPr>
          <w:rFonts w:ascii="Arial" w:hAnsi="Arial" w:cs="Arial"/>
          <w:lang w:val="en"/>
        </w:rPr>
        <w:t>(</w:t>
      </w:r>
      <w:r w:rsidRPr="00EC54D3">
        <w:rPr>
          <w:rFonts w:ascii="Arial" w:hAnsi="Arial" w:cs="Arial"/>
          <w:lang w:val="en"/>
        </w:rPr>
        <w:t xml:space="preserve">for example if the </w:t>
      </w:r>
      <w:r>
        <w:rPr>
          <w:rFonts w:ascii="Arial" w:hAnsi="Arial" w:cs="Arial"/>
          <w:lang w:val="en"/>
        </w:rPr>
        <w:t xml:space="preserve">relevant </w:t>
      </w:r>
      <w:r w:rsidRPr="00EC54D3">
        <w:rPr>
          <w:rFonts w:ascii="Arial" w:hAnsi="Arial" w:cs="Arial"/>
          <w:lang w:val="en"/>
        </w:rPr>
        <w:t>provider does not have capacity to accommodate the person</w:t>
      </w:r>
      <w:r>
        <w:rPr>
          <w:rFonts w:ascii="Arial" w:hAnsi="Arial" w:cs="Arial"/>
          <w:lang w:val="en"/>
        </w:rPr>
        <w:t>)</w:t>
      </w:r>
      <w:r w:rsidRPr="00EC54D3">
        <w:rPr>
          <w:rFonts w:ascii="Arial" w:hAnsi="Arial" w:cs="Arial"/>
          <w:lang w:val="en"/>
        </w:rPr>
        <w:t xml:space="preserve">. In </w:t>
      </w:r>
      <w:r>
        <w:rPr>
          <w:rFonts w:ascii="Arial" w:hAnsi="Arial" w:cs="Arial"/>
          <w:lang w:val="en"/>
        </w:rPr>
        <w:t>these</w:t>
      </w:r>
      <w:r w:rsidRPr="00EC54D3">
        <w:rPr>
          <w:rFonts w:ascii="Arial" w:hAnsi="Arial" w:cs="Arial"/>
          <w:lang w:val="en"/>
        </w:rPr>
        <w:t xml:space="preserve"> cases, </w:t>
      </w:r>
      <w:r>
        <w:rPr>
          <w:rFonts w:ascii="Arial" w:hAnsi="Arial" w:cs="Arial"/>
          <w:lang w:val="en"/>
        </w:rPr>
        <w:t>the</w:t>
      </w:r>
      <w:r w:rsidRPr="00EC54D3">
        <w:rPr>
          <w:rFonts w:ascii="Arial" w:hAnsi="Arial" w:cs="Arial"/>
          <w:lang w:val="en"/>
        </w:rPr>
        <w:t xml:space="preserve"> </w:t>
      </w:r>
      <w:r>
        <w:rPr>
          <w:rFonts w:ascii="Arial" w:hAnsi="Arial" w:cs="Arial"/>
          <w:lang w:val="en"/>
        </w:rPr>
        <w:t>county council</w:t>
      </w:r>
      <w:r w:rsidRPr="00EC54D3">
        <w:rPr>
          <w:rFonts w:ascii="Arial" w:hAnsi="Arial" w:cs="Arial"/>
          <w:lang w:val="en"/>
        </w:rPr>
        <w:t xml:space="preserve"> must set out in writing why it has not been able to meet that choice and should offer suitable alternatives</w:t>
      </w:r>
      <w:r>
        <w:rPr>
          <w:rFonts w:ascii="Arial" w:hAnsi="Arial" w:cs="Arial"/>
          <w:lang w:val="en"/>
        </w:rPr>
        <w:t xml:space="preserve"> (some elements of hospital discharge, such as the Avoiding Long Stays in Hospital Policy, may be exempt from this)</w:t>
      </w:r>
      <w:r w:rsidRPr="00EC54D3">
        <w:rPr>
          <w:rFonts w:ascii="Arial" w:hAnsi="Arial" w:cs="Arial"/>
          <w:lang w:val="en"/>
        </w:rPr>
        <w:t xml:space="preserve">. </w:t>
      </w:r>
      <w:r>
        <w:rPr>
          <w:rFonts w:ascii="Arial" w:hAnsi="Arial" w:cs="Arial"/>
          <w:lang w:val="en"/>
        </w:rPr>
        <w:t>The</w:t>
      </w:r>
      <w:r w:rsidRPr="00EC54D3">
        <w:rPr>
          <w:rFonts w:ascii="Arial" w:hAnsi="Arial" w:cs="Arial"/>
          <w:lang w:val="en"/>
        </w:rPr>
        <w:t xml:space="preserve"> </w:t>
      </w:r>
      <w:hyperlink r:id="rId14" w:history="1">
        <w:r w:rsidRPr="00504E9B">
          <w:rPr>
            <w:rStyle w:val="Hyperlink"/>
            <w:rFonts w:ascii="Arial" w:hAnsi="Arial"/>
            <w:lang w:val="en"/>
          </w:rPr>
          <w:t>county council's statutory complaints procedure</w:t>
        </w:r>
      </w:hyperlink>
      <w:r w:rsidRPr="00EC54D3">
        <w:rPr>
          <w:rFonts w:ascii="Arial" w:hAnsi="Arial" w:cs="Arial"/>
          <w:lang w:val="en"/>
        </w:rPr>
        <w:t xml:space="preserve"> </w:t>
      </w:r>
      <w:r>
        <w:rPr>
          <w:rFonts w:ascii="Arial" w:hAnsi="Arial" w:cs="Arial"/>
          <w:lang w:val="en"/>
        </w:rPr>
        <w:t xml:space="preserve">should be made available as well as how </w:t>
      </w:r>
      <w:r w:rsidRPr="00EC54D3">
        <w:rPr>
          <w:rFonts w:ascii="Arial" w:hAnsi="Arial" w:cs="Arial"/>
          <w:lang w:val="en"/>
        </w:rPr>
        <w:t>the decision may be reviewed</w:t>
      </w:r>
      <w:r>
        <w:rPr>
          <w:rFonts w:ascii="Arial" w:hAnsi="Arial" w:cs="Arial"/>
          <w:lang w:val="en"/>
        </w:rPr>
        <w:t xml:space="preserve">. </w:t>
      </w:r>
    </w:p>
    <w:p w:rsidR="00EC54D3" w:rsidRDefault="00165A45" w:rsidP="00EC54D3">
      <w:pPr>
        <w:pStyle w:val="NormalWeb"/>
        <w:spacing w:after="0" w:line="240" w:lineRule="auto"/>
        <w:jc w:val="both"/>
        <w:rPr>
          <w:rFonts w:ascii="Arial" w:hAnsi="Arial" w:cs="Arial"/>
          <w:lang w:val="en"/>
        </w:rPr>
      </w:pPr>
    </w:p>
    <w:p w:rsidR="001108E9" w:rsidRDefault="00165A45" w:rsidP="00EC54D3">
      <w:pPr>
        <w:pStyle w:val="NormalWeb"/>
        <w:spacing w:after="0" w:line="240" w:lineRule="auto"/>
        <w:jc w:val="both"/>
        <w:rPr>
          <w:rFonts w:ascii="Arial" w:hAnsi="Arial" w:cs="Arial"/>
          <w:lang w:val="en"/>
        </w:rPr>
      </w:pPr>
    </w:p>
    <w:p w:rsidR="00F85373" w:rsidRDefault="00165A45" w:rsidP="00EC54D3">
      <w:pPr>
        <w:pStyle w:val="NormalWeb"/>
        <w:spacing w:after="0" w:line="240" w:lineRule="auto"/>
        <w:jc w:val="both"/>
        <w:rPr>
          <w:rFonts w:ascii="Arial" w:hAnsi="Arial" w:cs="Arial"/>
          <w:b/>
          <w:lang w:val="en"/>
        </w:rPr>
      </w:pPr>
      <w:r w:rsidRPr="00F85373">
        <w:rPr>
          <w:rFonts w:ascii="Arial" w:hAnsi="Arial" w:cs="Arial"/>
          <w:b/>
          <w:lang w:val="en"/>
        </w:rPr>
        <w:t>2.9</w:t>
      </w:r>
      <w:r w:rsidRPr="00F85373">
        <w:rPr>
          <w:rFonts w:ascii="Arial" w:hAnsi="Arial" w:cs="Arial"/>
          <w:b/>
          <w:lang w:val="en"/>
        </w:rPr>
        <w:tab/>
        <w:t xml:space="preserve">When the person refuses </w:t>
      </w:r>
      <w:r w:rsidRPr="00F85373">
        <w:rPr>
          <w:rFonts w:ascii="Arial" w:hAnsi="Arial" w:cs="Arial"/>
          <w:b/>
          <w:lang w:val="en"/>
        </w:rPr>
        <w:t xml:space="preserve">the </w:t>
      </w:r>
      <w:r>
        <w:rPr>
          <w:rFonts w:ascii="Arial" w:hAnsi="Arial" w:cs="Arial"/>
          <w:b/>
          <w:lang w:val="en"/>
        </w:rPr>
        <w:t>setting</w:t>
      </w:r>
    </w:p>
    <w:p w:rsidR="00F31270" w:rsidRDefault="00165A45" w:rsidP="00EC54D3">
      <w:pPr>
        <w:pStyle w:val="NormalWeb"/>
        <w:spacing w:after="0" w:line="240" w:lineRule="auto"/>
        <w:jc w:val="both"/>
        <w:rPr>
          <w:rFonts w:ascii="Arial" w:hAnsi="Arial" w:cs="Arial"/>
          <w:b/>
          <w:lang w:val="en"/>
        </w:rPr>
      </w:pPr>
    </w:p>
    <w:p w:rsidR="00F85373" w:rsidRDefault="00165A45" w:rsidP="00EC54D3">
      <w:pPr>
        <w:pStyle w:val="NormalWeb"/>
        <w:spacing w:after="0" w:line="240" w:lineRule="auto"/>
        <w:jc w:val="both"/>
        <w:rPr>
          <w:rFonts w:ascii="Arial" w:hAnsi="Arial" w:cs="Arial"/>
          <w:lang w:val="en"/>
        </w:rPr>
      </w:pPr>
      <w:r>
        <w:rPr>
          <w:rFonts w:ascii="Arial" w:hAnsi="Arial" w:cs="Arial"/>
          <w:lang w:val="en"/>
        </w:rPr>
        <w:t>The county council</w:t>
      </w:r>
      <w:r w:rsidRPr="00EC54D3">
        <w:rPr>
          <w:rFonts w:ascii="Arial" w:hAnsi="Arial" w:cs="Arial"/>
          <w:lang w:val="en"/>
        </w:rPr>
        <w:t xml:space="preserve"> must do everything it can to take into account a person’s circumstances and preferences when arranging care. However, in all bu</w:t>
      </w:r>
      <w:r>
        <w:rPr>
          <w:rFonts w:ascii="Arial" w:hAnsi="Arial" w:cs="Arial"/>
          <w:lang w:val="en"/>
        </w:rPr>
        <w:t>t a very small number of cases (</w:t>
      </w:r>
      <w:r w:rsidRPr="00EC54D3">
        <w:rPr>
          <w:rFonts w:ascii="Arial" w:hAnsi="Arial" w:cs="Arial"/>
          <w:lang w:val="en"/>
        </w:rPr>
        <w:t>such as where a person is being placed under guardianship under S</w:t>
      </w:r>
      <w:r w:rsidRPr="00EC54D3">
        <w:rPr>
          <w:rFonts w:ascii="Arial" w:hAnsi="Arial" w:cs="Arial"/>
          <w:lang w:val="en"/>
        </w:rPr>
        <w:t>ection 7 of the Mental Health Act 1983</w:t>
      </w:r>
      <w:r>
        <w:rPr>
          <w:rFonts w:ascii="Arial" w:hAnsi="Arial" w:cs="Arial"/>
          <w:lang w:val="en"/>
        </w:rPr>
        <w:t>)</w:t>
      </w:r>
      <w:r w:rsidRPr="00EC54D3">
        <w:rPr>
          <w:rFonts w:ascii="Arial" w:hAnsi="Arial" w:cs="Arial"/>
          <w:lang w:val="en"/>
        </w:rPr>
        <w:t xml:space="preserve">, a person has a right to refuse to enter a setting whether that is on an interim or permanent basis. </w:t>
      </w:r>
    </w:p>
    <w:p w:rsidR="00F85373" w:rsidRDefault="00165A45" w:rsidP="00EC54D3">
      <w:pPr>
        <w:pStyle w:val="NormalWeb"/>
        <w:spacing w:after="0" w:line="240" w:lineRule="auto"/>
        <w:jc w:val="both"/>
        <w:rPr>
          <w:rFonts w:ascii="Arial" w:hAnsi="Arial" w:cs="Arial"/>
          <w:lang w:val="en"/>
        </w:rPr>
      </w:pPr>
    </w:p>
    <w:p w:rsidR="00166308" w:rsidRPr="00EC54D3" w:rsidRDefault="00165A45" w:rsidP="00EC54D3">
      <w:pPr>
        <w:pStyle w:val="NormalWeb"/>
        <w:spacing w:after="0" w:line="240" w:lineRule="auto"/>
        <w:jc w:val="both"/>
        <w:rPr>
          <w:rFonts w:ascii="Arial" w:hAnsi="Arial" w:cs="Arial"/>
          <w:lang w:val="en"/>
        </w:rPr>
      </w:pPr>
      <w:r w:rsidRPr="00EC54D3">
        <w:rPr>
          <w:rFonts w:ascii="Arial" w:hAnsi="Arial" w:cs="Arial"/>
          <w:lang w:val="en"/>
        </w:rPr>
        <w:t xml:space="preserve">Where a person </w:t>
      </w:r>
      <w:r w:rsidRPr="00324B64">
        <w:rPr>
          <w:rFonts w:ascii="Arial" w:hAnsi="Arial" w:cs="Arial"/>
          <w:lang w:val="en"/>
        </w:rPr>
        <w:t>unreasonably</w:t>
      </w:r>
      <w:r w:rsidRPr="00EC54D3">
        <w:rPr>
          <w:rFonts w:ascii="Arial" w:hAnsi="Arial" w:cs="Arial"/>
          <w:lang w:val="en"/>
        </w:rPr>
        <w:t xml:space="preserve"> refuses the arrangements, </w:t>
      </w:r>
      <w:r>
        <w:rPr>
          <w:rFonts w:ascii="Arial" w:hAnsi="Arial" w:cs="Arial"/>
          <w:lang w:val="en"/>
        </w:rPr>
        <w:t>the county council</w:t>
      </w:r>
      <w:r w:rsidRPr="00EC54D3">
        <w:rPr>
          <w:rFonts w:ascii="Arial" w:hAnsi="Arial" w:cs="Arial"/>
          <w:lang w:val="en"/>
        </w:rPr>
        <w:t xml:space="preserve"> is entitled to consider that </w:t>
      </w:r>
      <w:r>
        <w:rPr>
          <w:rFonts w:ascii="Arial" w:hAnsi="Arial" w:cs="Arial"/>
          <w:lang w:val="en"/>
        </w:rPr>
        <w:t>it</w:t>
      </w:r>
      <w:r w:rsidRPr="00EC54D3">
        <w:rPr>
          <w:rFonts w:ascii="Arial" w:hAnsi="Arial" w:cs="Arial"/>
          <w:lang w:val="en"/>
        </w:rPr>
        <w:t xml:space="preserve"> </w:t>
      </w:r>
      <w:r w:rsidRPr="00EC54D3">
        <w:rPr>
          <w:rFonts w:ascii="Arial" w:hAnsi="Arial" w:cs="Arial"/>
          <w:lang w:val="en"/>
        </w:rPr>
        <w:t xml:space="preserve">has fulfilled its statutory duty to meet needs and may then inform the person in writing that as a result they need to make their own arrangements. This should be a step of last resort and </w:t>
      </w:r>
      <w:r>
        <w:rPr>
          <w:rFonts w:ascii="Arial" w:hAnsi="Arial" w:cs="Arial"/>
          <w:lang w:val="en"/>
        </w:rPr>
        <w:t xml:space="preserve">any </w:t>
      </w:r>
      <w:r w:rsidRPr="00EC54D3">
        <w:rPr>
          <w:rFonts w:ascii="Arial" w:hAnsi="Arial" w:cs="Arial"/>
          <w:lang w:val="en"/>
        </w:rPr>
        <w:t>risks posed by such an approach, for both the person concerned</w:t>
      </w:r>
      <w:r>
        <w:rPr>
          <w:rFonts w:ascii="Arial" w:hAnsi="Arial" w:cs="Arial"/>
          <w:lang w:val="en"/>
        </w:rPr>
        <w:t xml:space="preserve"> </w:t>
      </w:r>
      <w:r>
        <w:rPr>
          <w:rFonts w:ascii="Arial" w:hAnsi="Arial" w:cs="Arial"/>
          <w:lang w:val="en"/>
        </w:rPr>
        <w:t>and the county council, should be considered</w:t>
      </w:r>
      <w:r w:rsidRPr="00EC54D3">
        <w:rPr>
          <w:rFonts w:ascii="Arial" w:hAnsi="Arial" w:cs="Arial"/>
          <w:lang w:val="en"/>
        </w:rPr>
        <w:t xml:space="preserve">. Should the person contact the </w:t>
      </w:r>
      <w:r>
        <w:rPr>
          <w:rFonts w:ascii="Arial" w:hAnsi="Arial" w:cs="Arial"/>
          <w:lang w:val="en"/>
        </w:rPr>
        <w:t>county council</w:t>
      </w:r>
      <w:r w:rsidRPr="00EC54D3">
        <w:rPr>
          <w:rFonts w:ascii="Arial" w:hAnsi="Arial" w:cs="Arial"/>
          <w:lang w:val="en"/>
        </w:rPr>
        <w:t xml:space="preserve"> again at a later date, the </w:t>
      </w:r>
      <w:r>
        <w:rPr>
          <w:rFonts w:ascii="Arial" w:hAnsi="Arial" w:cs="Arial"/>
          <w:lang w:val="en"/>
        </w:rPr>
        <w:t>council</w:t>
      </w:r>
      <w:r w:rsidRPr="00EC54D3">
        <w:rPr>
          <w:rFonts w:ascii="Arial" w:hAnsi="Arial" w:cs="Arial"/>
          <w:lang w:val="en"/>
        </w:rPr>
        <w:t xml:space="preserve"> should reassess the needs as necessary and re-open the care and support planning process.</w:t>
      </w:r>
    </w:p>
    <w:p w:rsidR="00EC54D3" w:rsidRDefault="00165A45" w:rsidP="00EC54D3">
      <w:pPr>
        <w:pStyle w:val="NormalWeb"/>
        <w:spacing w:after="0" w:line="240" w:lineRule="auto"/>
        <w:rPr>
          <w:rFonts w:ascii="Arial" w:hAnsi="Arial" w:cs="Arial"/>
          <w:b/>
          <w:lang w:val="en"/>
        </w:rPr>
      </w:pPr>
    </w:p>
    <w:p w:rsidR="00F31270" w:rsidRPr="00EC54D3" w:rsidRDefault="00165A45" w:rsidP="00EC54D3">
      <w:pPr>
        <w:pStyle w:val="NormalWeb"/>
        <w:spacing w:after="0" w:line="240" w:lineRule="auto"/>
        <w:rPr>
          <w:rFonts w:ascii="Arial" w:hAnsi="Arial" w:cs="Arial"/>
          <w:b/>
          <w:lang w:val="en"/>
        </w:rPr>
      </w:pPr>
    </w:p>
    <w:p w:rsidR="00166308" w:rsidRPr="00EC54D3" w:rsidRDefault="00165A45" w:rsidP="00EC54D3">
      <w:pPr>
        <w:pStyle w:val="NormalWeb"/>
        <w:spacing w:after="0" w:line="240" w:lineRule="auto"/>
        <w:jc w:val="both"/>
        <w:rPr>
          <w:rFonts w:ascii="Arial" w:hAnsi="Arial" w:cs="Arial"/>
          <w:b/>
          <w:lang w:val="en"/>
        </w:rPr>
      </w:pPr>
      <w:r>
        <w:rPr>
          <w:rFonts w:ascii="Arial" w:hAnsi="Arial" w:cs="Arial"/>
          <w:b/>
          <w:lang w:val="en"/>
        </w:rPr>
        <w:t>2.10</w:t>
      </w:r>
      <w:r>
        <w:rPr>
          <w:rFonts w:ascii="Arial" w:hAnsi="Arial" w:cs="Arial"/>
          <w:b/>
          <w:lang w:val="en"/>
        </w:rPr>
        <w:tab/>
      </w:r>
      <w:r w:rsidRPr="00EC54D3">
        <w:rPr>
          <w:rFonts w:ascii="Arial" w:hAnsi="Arial" w:cs="Arial"/>
          <w:b/>
          <w:lang w:val="en"/>
        </w:rPr>
        <w:t>Contractual terms and conditions</w:t>
      </w:r>
    </w:p>
    <w:p w:rsidR="00C15A45" w:rsidRDefault="00165A45" w:rsidP="00EC54D3">
      <w:pPr>
        <w:pStyle w:val="NormalWeb"/>
        <w:spacing w:after="0" w:line="240" w:lineRule="auto"/>
        <w:jc w:val="both"/>
        <w:rPr>
          <w:rFonts w:ascii="Arial" w:hAnsi="Arial" w:cs="Arial"/>
          <w:b/>
          <w:lang w:val="en"/>
        </w:rPr>
      </w:pPr>
    </w:p>
    <w:p w:rsidR="00AF0FE2" w:rsidRDefault="00165A45" w:rsidP="00F83B85">
      <w:pPr>
        <w:pStyle w:val="NormalWeb"/>
        <w:spacing w:after="0" w:line="240" w:lineRule="auto"/>
        <w:jc w:val="both"/>
        <w:rPr>
          <w:rFonts w:ascii="Arial" w:hAnsi="Arial" w:cs="Arial"/>
          <w:lang w:val="en"/>
        </w:rPr>
      </w:pPr>
      <w:r w:rsidRPr="00EC54D3">
        <w:rPr>
          <w:rFonts w:ascii="Arial" w:hAnsi="Arial" w:cs="Arial"/>
          <w:lang w:val="en"/>
        </w:rPr>
        <w:t xml:space="preserve">In supporting a person’s choice of setting, the </w:t>
      </w:r>
      <w:r>
        <w:rPr>
          <w:rFonts w:ascii="Arial" w:hAnsi="Arial" w:cs="Arial"/>
          <w:lang w:val="en"/>
        </w:rPr>
        <w:t>county council</w:t>
      </w:r>
      <w:r w:rsidRPr="00EC54D3">
        <w:rPr>
          <w:rFonts w:ascii="Arial" w:hAnsi="Arial" w:cs="Arial"/>
          <w:lang w:val="en"/>
        </w:rPr>
        <w:t xml:space="preserve"> may need to enter into a contract with a provider that they do not currently have an arrangement with. In doing so, they should ensure that the contractual conditions are broadly the same as t</w:t>
      </w:r>
      <w:r w:rsidRPr="00EC54D3">
        <w:rPr>
          <w:rFonts w:ascii="Arial" w:hAnsi="Arial" w:cs="Arial"/>
          <w:lang w:val="en"/>
        </w:rPr>
        <w:t>hose they would negotiate with any other provider whilst taking account of the individual circumstances.</w:t>
      </w:r>
      <w:r w:rsidR="00C803EB">
        <w:rPr>
          <w:rFonts w:ascii="Arial" w:hAnsi="Arial" w:cs="Arial"/>
          <w:lang w:val="en"/>
        </w:rPr>
        <w:t xml:space="preserve"> Guidance can be sought from the county council's Contracts team before any agreements are entered into.</w:t>
      </w:r>
      <w:r w:rsidRPr="00EC54D3">
        <w:rPr>
          <w:rFonts w:ascii="Arial" w:hAnsi="Arial" w:cs="Arial"/>
          <w:lang w:val="en"/>
        </w:rPr>
        <w:t xml:space="preserve"> </w:t>
      </w:r>
    </w:p>
    <w:p w:rsidR="00F31270" w:rsidRDefault="00165A45" w:rsidP="00F83B85">
      <w:pPr>
        <w:pStyle w:val="NormalWeb"/>
        <w:spacing w:after="0" w:line="240" w:lineRule="auto"/>
        <w:jc w:val="both"/>
        <w:rPr>
          <w:rFonts w:ascii="Arial" w:hAnsi="Arial" w:cs="Arial"/>
          <w:lang w:val="en"/>
        </w:rPr>
      </w:pPr>
    </w:p>
    <w:p w:rsidR="00C803EB" w:rsidRDefault="00C803EB" w:rsidP="00F83B85">
      <w:pPr>
        <w:pStyle w:val="NormalWeb"/>
        <w:spacing w:after="0" w:line="240" w:lineRule="auto"/>
        <w:jc w:val="both"/>
        <w:rPr>
          <w:rFonts w:ascii="Arial" w:hAnsi="Arial" w:cs="Arial"/>
          <w:lang w:val="en"/>
        </w:rPr>
      </w:pPr>
    </w:p>
    <w:p w:rsidR="00F83B85" w:rsidRPr="00F83B85" w:rsidRDefault="00165A45" w:rsidP="00F83B85">
      <w:pPr>
        <w:pStyle w:val="NormalWeb"/>
        <w:spacing w:after="0" w:line="240" w:lineRule="auto"/>
        <w:jc w:val="both"/>
        <w:rPr>
          <w:rFonts w:ascii="Arial" w:hAnsi="Arial" w:cs="Arial"/>
          <w:b/>
          <w:sz w:val="28"/>
          <w:lang w:val="en"/>
        </w:rPr>
      </w:pPr>
      <w:r w:rsidRPr="00F83B85">
        <w:rPr>
          <w:rFonts w:ascii="Arial" w:hAnsi="Arial" w:cs="Arial"/>
          <w:b/>
          <w:sz w:val="28"/>
          <w:lang w:val="en"/>
        </w:rPr>
        <w:t>3.</w:t>
      </w:r>
      <w:r w:rsidRPr="00F83B85">
        <w:rPr>
          <w:rFonts w:ascii="Arial" w:hAnsi="Arial" w:cs="Arial"/>
          <w:b/>
          <w:sz w:val="28"/>
          <w:lang w:val="en"/>
        </w:rPr>
        <w:tab/>
        <w:t>PROCEDURES</w:t>
      </w:r>
    </w:p>
    <w:p w:rsidR="00F83B85" w:rsidRDefault="00165A45" w:rsidP="00F83B85">
      <w:pPr>
        <w:pStyle w:val="NormalWeb"/>
        <w:spacing w:after="0" w:line="240" w:lineRule="auto"/>
        <w:jc w:val="both"/>
        <w:rPr>
          <w:rFonts w:ascii="Arial" w:hAnsi="Arial" w:cs="Arial"/>
          <w:b/>
          <w:lang w:val="en"/>
        </w:rPr>
      </w:pPr>
    </w:p>
    <w:p w:rsidR="00324B64" w:rsidRDefault="00165A45" w:rsidP="00F83B85">
      <w:pPr>
        <w:pStyle w:val="NormalWeb"/>
        <w:spacing w:after="0" w:line="240" w:lineRule="auto"/>
        <w:jc w:val="both"/>
        <w:rPr>
          <w:rFonts w:ascii="Arial" w:hAnsi="Arial" w:cs="Arial"/>
          <w:b/>
          <w:lang w:val="en"/>
        </w:rPr>
      </w:pPr>
      <w:r>
        <w:rPr>
          <w:rFonts w:ascii="Arial" w:hAnsi="Arial" w:cs="Arial"/>
          <w:b/>
          <w:lang w:val="en"/>
        </w:rPr>
        <w:t>For more information and assistance in sourcing and arranging accommodation contact the county council's Care Navigation service.</w:t>
      </w:r>
    </w:p>
    <w:p w:rsidR="00C803EB" w:rsidRDefault="00C803EB" w:rsidP="00F83B85">
      <w:pPr>
        <w:pStyle w:val="NormalWeb"/>
        <w:spacing w:after="0" w:line="240" w:lineRule="auto"/>
        <w:jc w:val="both"/>
        <w:rPr>
          <w:rFonts w:ascii="Arial" w:hAnsi="Arial" w:cs="Arial"/>
          <w:b/>
          <w:lang w:val="en"/>
        </w:rPr>
      </w:pPr>
    </w:p>
    <w:p w:rsidR="00324B64" w:rsidRPr="00324B64" w:rsidRDefault="00165A45" w:rsidP="00F83B85">
      <w:pPr>
        <w:pStyle w:val="NormalWeb"/>
        <w:spacing w:after="0" w:line="240" w:lineRule="auto"/>
        <w:jc w:val="both"/>
        <w:rPr>
          <w:rFonts w:ascii="Arial" w:hAnsi="Arial" w:cs="Arial"/>
          <w:lang w:val="en"/>
        </w:rPr>
      </w:pPr>
      <w:r w:rsidRPr="00324B64">
        <w:rPr>
          <w:rFonts w:ascii="Arial" w:hAnsi="Arial" w:cs="Arial"/>
          <w:lang w:val="en"/>
        </w:rPr>
        <w:t>Lancashire County Council's Care Navigation Service</w:t>
      </w:r>
    </w:p>
    <w:p w:rsidR="00324B64" w:rsidRDefault="00165A45" w:rsidP="001108E9">
      <w:pPr>
        <w:pStyle w:val="NormalWeb"/>
        <w:spacing w:after="0" w:line="240" w:lineRule="auto"/>
        <w:jc w:val="both"/>
        <w:rPr>
          <w:rFonts w:ascii="Arial" w:hAnsi="Arial" w:cs="Arial"/>
          <w:lang w:val="en"/>
        </w:rPr>
      </w:pPr>
      <w:hyperlink r:id="rId15" w:history="1">
        <w:r w:rsidRPr="00324B64">
          <w:rPr>
            <w:rStyle w:val="Hyperlink"/>
            <w:rFonts w:ascii="Arial" w:hAnsi="Arial"/>
            <w:lang w:val="en"/>
          </w:rPr>
          <w:t>carenavigation@lancas</w:t>
        </w:r>
        <w:r w:rsidRPr="00324B64">
          <w:rPr>
            <w:rStyle w:val="Hyperlink"/>
            <w:rFonts w:ascii="Arial" w:hAnsi="Arial"/>
            <w:lang w:val="en"/>
          </w:rPr>
          <w:t>hire.gov.uk</w:t>
        </w:r>
      </w:hyperlink>
      <w:r>
        <w:rPr>
          <w:rStyle w:val="Hyperlink"/>
          <w:rFonts w:ascii="Arial" w:hAnsi="Arial"/>
          <w:lang w:val="en"/>
        </w:rPr>
        <w:t xml:space="preserve"> </w:t>
      </w:r>
      <w:r w:rsidRPr="00324B64">
        <w:rPr>
          <w:rFonts w:ascii="Arial" w:hAnsi="Arial" w:cs="Arial"/>
          <w:lang w:val="en"/>
        </w:rPr>
        <w:t>01772 538450</w:t>
      </w:r>
      <w:r w:rsidR="002538D3">
        <w:rPr>
          <w:rFonts w:ascii="Arial" w:hAnsi="Arial" w:cs="Arial"/>
          <w:lang w:val="en"/>
        </w:rPr>
        <w:t xml:space="preserve"> </w:t>
      </w:r>
    </w:p>
    <w:p w:rsidR="002538D3" w:rsidRDefault="002538D3" w:rsidP="001108E9">
      <w:pPr>
        <w:pStyle w:val="NormalWeb"/>
        <w:spacing w:after="0" w:line="240" w:lineRule="auto"/>
        <w:jc w:val="both"/>
        <w:rPr>
          <w:rFonts w:ascii="Arial" w:hAnsi="Arial" w:cs="Arial"/>
          <w:lang w:val="en"/>
        </w:rPr>
      </w:pPr>
    </w:p>
    <w:p w:rsidR="00165A45" w:rsidRPr="001108E9" w:rsidRDefault="00165A45" w:rsidP="001108E9">
      <w:pPr>
        <w:pStyle w:val="NormalWeb"/>
        <w:spacing w:after="0" w:line="240" w:lineRule="auto"/>
        <w:jc w:val="both"/>
        <w:rPr>
          <w:rFonts w:ascii="Arial" w:hAnsi="Arial" w:cs="Arial"/>
          <w:lang w:val="en"/>
        </w:rPr>
      </w:pPr>
    </w:p>
    <w:p w:rsidR="00112BD2" w:rsidRDefault="00165A45" w:rsidP="001249C6">
      <w:pPr>
        <w:autoSpaceDE/>
        <w:autoSpaceDN/>
        <w:adjustRightInd/>
        <w:spacing w:after="0"/>
        <w:jc w:val="left"/>
        <w:rPr>
          <w:b/>
          <w:sz w:val="28"/>
        </w:rPr>
      </w:pPr>
      <w:r>
        <w:rPr>
          <w:b/>
          <w:sz w:val="28"/>
        </w:rPr>
        <w:t>4.</w:t>
      </w:r>
      <w:r>
        <w:rPr>
          <w:b/>
          <w:sz w:val="28"/>
        </w:rPr>
        <w:tab/>
        <w:t>RELATED DOCUMENTS</w:t>
      </w:r>
    </w:p>
    <w:p w:rsidR="00112BD2" w:rsidRDefault="00165A45" w:rsidP="001249C6">
      <w:pPr>
        <w:autoSpaceDE/>
        <w:autoSpaceDN/>
        <w:adjustRightInd/>
        <w:spacing w:after="0"/>
        <w:jc w:val="left"/>
        <w:rPr>
          <w:b/>
          <w:sz w:val="28"/>
        </w:rPr>
      </w:pPr>
    </w:p>
    <w:tbl>
      <w:tblPr>
        <w:tblStyle w:val="TableGrid"/>
        <w:tblW w:w="0" w:type="auto"/>
        <w:tblLook w:val="04A0" w:firstRow="1" w:lastRow="0" w:firstColumn="1" w:lastColumn="0" w:noHBand="0" w:noVBand="1"/>
      </w:tblPr>
      <w:tblGrid>
        <w:gridCol w:w="2689"/>
        <w:gridCol w:w="6321"/>
      </w:tblGrid>
      <w:tr w:rsidR="00025D4D" w:rsidTr="00C7219C">
        <w:tc>
          <w:tcPr>
            <w:tcW w:w="2689" w:type="dxa"/>
          </w:tcPr>
          <w:p w:rsidR="00112BD2" w:rsidRPr="00B050E0" w:rsidRDefault="00165A45" w:rsidP="00C7219C">
            <w:pPr>
              <w:jc w:val="left"/>
              <w:rPr>
                <w:b/>
                <w:lang w:eastAsia="en-GB"/>
              </w:rPr>
            </w:pPr>
            <w:r w:rsidRPr="00B050E0">
              <w:rPr>
                <w:b/>
                <w:lang w:eastAsia="en-GB"/>
              </w:rPr>
              <w:t>POLICY, PROCEDURE AND GUIDANCE (PPG) DOCUMENTS</w:t>
            </w:r>
          </w:p>
        </w:tc>
        <w:tc>
          <w:tcPr>
            <w:tcW w:w="6321" w:type="dxa"/>
          </w:tcPr>
          <w:p w:rsidR="00112BD2" w:rsidRDefault="00165A45" w:rsidP="00751968">
            <w:pPr>
              <w:spacing w:after="0"/>
              <w:rPr>
                <w:lang w:eastAsia="en-GB"/>
              </w:rPr>
            </w:pPr>
            <w:hyperlink r:id="rId16" w:history="1">
              <w:r w:rsidRPr="00504E9B">
                <w:rPr>
                  <w:rStyle w:val="Hyperlink"/>
                  <w:rFonts w:cs="Helvetica-Light"/>
                </w:rPr>
                <w:t>Adult services policies, procedures and guidance (PPG) intranet site.</w:t>
              </w:r>
            </w:hyperlink>
            <w:r>
              <w:rPr>
                <w:color w:val="333333"/>
              </w:rPr>
              <w:t xml:space="preserve"> </w:t>
            </w:r>
          </w:p>
        </w:tc>
      </w:tr>
      <w:tr w:rsidR="00025D4D" w:rsidTr="00C7219C">
        <w:tc>
          <w:tcPr>
            <w:tcW w:w="2689" w:type="dxa"/>
          </w:tcPr>
          <w:p w:rsidR="00112BD2" w:rsidRPr="00B050E0" w:rsidRDefault="00165A45" w:rsidP="00C7219C">
            <w:pPr>
              <w:jc w:val="left"/>
              <w:rPr>
                <w:b/>
                <w:lang w:eastAsia="en-GB"/>
              </w:rPr>
            </w:pPr>
            <w:r w:rsidRPr="00B050E0">
              <w:rPr>
                <w:b/>
                <w:lang w:eastAsia="en-GB"/>
              </w:rPr>
              <w:t>LEGISLATION AND REGULATIONS</w:t>
            </w:r>
          </w:p>
        </w:tc>
        <w:tc>
          <w:tcPr>
            <w:tcW w:w="6321" w:type="dxa"/>
          </w:tcPr>
          <w:p w:rsidR="00112BD2" w:rsidRDefault="00165A45" w:rsidP="007D05BD">
            <w:pPr>
              <w:pStyle w:val="ListParagraph"/>
              <w:numPr>
                <w:ilvl w:val="0"/>
                <w:numId w:val="22"/>
              </w:numPr>
              <w:spacing w:after="0"/>
              <w:rPr>
                <w:rStyle w:val="Hyperlink"/>
              </w:rPr>
            </w:pPr>
            <w:hyperlink r:id="rId17" w:history="1">
              <w:r w:rsidRPr="00F31270">
                <w:rPr>
                  <w:rStyle w:val="Hyperlink"/>
                </w:rPr>
                <w:t>Care and Support and After-care (Choice of Accommodation) Regulations 2014</w:t>
              </w:r>
            </w:hyperlink>
            <w:r>
              <w:rPr>
                <w:rStyle w:val="Hyperlink"/>
              </w:rPr>
              <w:t xml:space="preserve"> </w:t>
            </w:r>
          </w:p>
          <w:p w:rsidR="00571C23" w:rsidRPr="00A05514" w:rsidRDefault="00C803EB" w:rsidP="00571C23">
            <w:pPr>
              <w:pStyle w:val="ListParagraph"/>
              <w:numPr>
                <w:ilvl w:val="0"/>
                <w:numId w:val="21"/>
              </w:numPr>
              <w:spacing w:after="0"/>
              <w:jc w:val="left"/>
              <w:rPr>
                <w:rFonts w:eastAsia="Cambria" w:cs="Arial"/>
                <w:bCs/>
                <w:color w:val="auto"/>
                <w:lang w:eastAsia="en-GB"/>
              </w:rPr>
            </w:pPr>
            <w:hyperlink r:id="rId18" w:history="1">
              <w:r w:rsidR="00165A45" w:rsidRPr="00C803EB">
                <w:rPr>
                  <w:rStyle w:val="Hyperlink"/>
                  <w:rFonts w:eastAsia="Cambria"/>
                  <w:bCs/>
                  <w:lang w:eastAsia="en-GB"/>
                </w:rPr>
                <w:t>Annex A of the Care Act</w:t>
              </w:r>
              <w:r w:rsidRPr="00C803EB">
                <w:rPr>
                  <w:rStyle w:val="Hyperlink"/>
                  <w:rFonts w:eastAsia="Cambria"/>
                  <w:bCs/>
                  <w:lang w:eastAsia="en-GB"/>
                </w:rPr>
                <w:t xml:space="preserve"> 2014 Statutory Guidance</w:t>
              </w:r>
            </w:hyperlink>
          </w:p>
          <w:p w:rsidR="007D05BD" w:rsidRDefault="00165A45" w:rsidP="00571C23">
            <w:pPr>
              <w:pStyle w:val="ListParagraph"/>
              <w:numPr>
                <w:ilvl w:val="0"/>
                <w:numId w:val="21"/>
              </w:numPr>
              <w:spacing w:after="0"/>
              <w:jc w:val="left"/>
              <w:rPr>
                <w:rFonts w:eastAsia="Cambria" w:cs="Arial"/>
                <w:color w:val="auto"/>
                <w:lang w:eastAsia="en-GB"/>
              </w:rPr>
            </w:pPr>
            <w:r w:rsidRPr="00A05514">
              <w:rPr>
                <w:rFonts w:eastAsia="Cambria" w:cs="Arial"/>
                <w:color w:val="auto"/>
                <w:lang w:eastAsia="en-GB"/>
              </w:rPr>
              <w:t>National Assistance Act 1948 (Choice of Accommodation) Directions 1992</w:t>
            </w:r>
          </w:p>
          <w:p w:rsidR="00571C23" w:rsidRPr="007D05BD" w:rsidRDefault="00165A45" w:rsidP="00571C23">
            <w:pPr>
              <w:pStyle w:val="ListParagraph"/>
              <w:numPr>
                <w:ilvl w:val="0"/>
                <w:numId w:val="21"/>
              </w:numPr>
              <w:spacing w:after="0"/>
              <w:jc w:val="left"/>
              <w:rPr>
                <w:rFonts w:eastAsia="Cambria" w:cs="Arial"/>
                <w:color w:val="auto"/>
                <w:lang w:eastAsia="en-GB"/>
              </w:rPr>
            </w:pPr>
            <w:r w:rsidRPr="007D05BD">
              <w:rPr>
                <w:rFonts w:eastAsia="Cambria" w:cs="Arial"/>
                <w:color w:val="auto"/>
                <w:lang w:eastAsia="en-GB"/>
              </w:rPr>
              <w:t>National Assistance (Residential Accommodation) (Additional Payments and Assessment of Resources) (Amendment) (England) R</w:t>
            </w:r>
            <w:r w:rsidRPr="007D05BD">
              <w:rPr>
                <w:rFonts w:eastAsia="Cambria" w:cs="Arial"/>
                <w:color w:val="auto"/>
                <w:lang w:eastAsia="en-GB"/>
              </w:rPr>
              <w:t>egulations 2001</w:t>
            </w:r>
          </w:p>
        </w:tc>
      </w:tr>
    </w:tbl>
    <w:p w:rsidR="00112BD2" w:rsidRPr="00AF0FE2" w:rsidRDefault="00165A45" w:rsidP="001249C6">
      <w:pPr>
        <w:autoSpaceDE/>
        <w:autoSpaceDN/>
        <w:adjustRightInd/>
        <w:spacing w:after="0"/>
        <w:jc w:val="left"/>
        <w:rPr>
          <w:b/>
        </w:rPr>
      </w:pPr>
    </w:p>
    <w:p w:rsidR="00AF0FE2" w:rsidRPr="00AF0FE2" w:rsidRDefault="00165A45" w:rsidP="001249C6">
      <w:pPr>
        <w:autoSpaceDE/>
        <w:autoSpaceDN/>
        <w:adjustRightInd/>
        <w:spacing w:after="0"/>
        <w:jc w:val="left"/>
        <w:rPr>
          <w:b/>
        </w:rPr>
      </w:pPr>
    </w:p>
    <w:p w:rsidR="00112BD2" w:rsidRDefault="00165A45" w:rsidP="001249C6">
      <w:pPr>
        <w:autoSpaceDE/>
        <w:autoSpaceDN/>
        <w:adjustRightInd/>
        <w:spacing w:after="0"/>
        <w:jc w:val="left"/>
        <w:rPr>
          <w:b/>
          <w:sz w:val="28"/>
        </w:rPr>
      </w:pPr>
      <w:r>
        <w:rPr>
          <w:b/>
          <w:sz w:val="28"/>
        </w:rPr>
        <w:t>5.</w:t>
      </w:r>
      <w:r>
        <w:rPr>
          <w:b/>
          <w:sz w:val="28"/>
        </w:rPr>
        <w:tab/>
        <w:t>EQUALITY IMPACT ASSESSMENT</w:t>
      </w:r>
    </w:p>
    <w:p w:rsidR="00112BD2" w:rsidRDefault="00165A45" w:rsidP="001249C6">
      <w:pPr>
        <w:autoSpaceDE/>
        <w:autoSpaceDN/>
        <w:adjustRightInd/>
        <w:spacing w:after="0"/>
        <w:jc w:val="left"/>
        <w:rPr>
          <w:b/>
          <w:sz w:val="28"/>
        </w:rPr>
      </w:pPr>
      <w:r>
        <w:rPr>
          <w:b/>
          <w:sz w:val="28"/>
        </w:rPr>
        <w:tab/>
      </w:r>
    </w:p>
    <w:p w:rsidR="00786347" w:rsidRDefault="00165A45" w:rsidP="000044EE">
      <w:pPr>
        <w:spacing w:after="0"/>
        <w:rPr>
          <w:rFonts w:cs="Arial"/>
        </w:rPr>
      </w:pPr>
      <w:r>
        <w:rPr>
          <w:rFonts w:cs="Arial"/>
        </w:rPr>
        <w:t>The Equality Act 2010 requires the county council to have "due regard" to the needs of groups with protected characteristics when carrying out all its functions, as a service provider and an employer.  The protected characteristics are: age, disability, se</w:t>
      </w:r>
      <w:r>
        <w:rPr>
          <w:rFonts w:cs="Arial"/>
        </w:rPr>
        <w:t>x/gender identity/gender reassignment, gender, race/ethnicity/nationality, religion or belief, pregnancy or maternity, sexual orientation and marriage or civil partnership status.</w:t>
      </w:r>
    </w:p>
    <w:p w:rsidR="000044EE" w:rsidRDefault="00165A45" w:rsidP="000044EE">
      <w:pPr>
        <w:spacing w:after="0"/>
        <w:rPr>
          <w:rFonts w:eastAsiaTheme="minorHAnsi" w:cs="Arial"/>
          <w:color w:val="auto"/>
        </w:rPr>
      </w:pPr>
    </w:p>
    <w:p w:rsidR="00786347" w:rsidRDefault="00165A45" w:rsidP="000044EE">
      <w:pPr>
        <w:spacing w:after="0"/>
        <w:rPr>
          <w:rFonts w:cs="Arial"/>
        </w:rPr>
      </w:pPr>
      <w:r>
        <w:rPr>
          <w:rFonts w:cs="Arial"/>
        </w:rPr>
        <w:t>The main aims of the Public Sector Equality Duty are:</w:t>
      </w:r>
    </w:p>
    <w:p w:rsidR="000044EE" w:rsidRDefault="00165A45" w:rsidP="000044EE">
      <w:pPr>
        <w:spacing w:after="0"/>
        <w:rPr>
          <w:rFonts w:cs="Arial"/>
        </w:rPr>
      </w:pPr>
    </w:p>
    <w:p w:rsidR="00786347" w:rsidRDefault="00165A45" w:rsidP="000044EE">
      <w:pPr>
        <w:pStyle w:val="ListParagraph"/>
        <w:numPr>
          <w:ilvl w:val="0"/>
          <w:numId w:val="6"/>
        </w:numPr>
        <w:autoSpaceDE/>
        <w:autoSpaceDN/>
        <w:adjustRightInd/>
        <w:spacing w:after="0" w:line="252" w:lineRule="auto"/>
        <w:rPr>
          <w:rFonts w:cs="Arial"/>
        </w:rPr>
      </w:pPr>
      <w:r>
        <w:rPr>
          <w:rFonts w:cs="Arial"/>
        </w:rPr>
        <w:t xml:space="preserve">To eliminate </w:t>
      </w:r>
      <w:r>
        <w:rPr>
          <w:rFonts w:cs="Arial"/>
        </w:rPr>
        <w:t>discrimination, harassment or victimisation of a person because of protected characteristics;</w:t>
      </w:r>
    </w:p>
    <w:p w:rsidR="00786347" w:rsidRDefault="00165A45" w:rsidP="000044EE">
      <w:pPr>
        <w:pStyle w:val="ListParagraph"/>
        <w:numPr>
          <w:ilvl w:val="0"/>
          <w:numId w:val="6"/>
        </w:numPr>
        <w:autoSpaceDE/>
        <w:autoSpaceDN/>
        <w:adjustRightInd/>
        <w:spacing w:after="0" w:line="252" w:lineRule="auto"/>
        <w:rPr>
          <w:rFonts w:cs="Arial"/>
        </w:rPr>
      </w:pPr>
      <w:r>
        <w:rPr>
          <w:rFonts w:cs="Arial"/>
        </w:rPr>
        <w:t xml:space="preserve">To advance equality of opportunity between groups who share protected characteristics and those who do not share them. This includes encouraging participation in </w:t>
      </w:r>
      <w:r>
        <w:rPr>
          <w:rFonts w:cs="Arial"/>
        </w:rPr>
        <w:t>public life of those with protected characteristics and taking steps to ensure that disabled people in particular can participate in activities/processes;</w:t>
      </w:r>
    </w:p>
    <w:p w:rsidR="00786347" w:rsidRDefault="00165A45" w:rsidP="000044EE">
      <w:pPr>
        <w:pStyle w:val="ListParagraph"/>
        <w:numPr>
          <w:ilvl w:val="0"/>
          <w:numId w:val="6"/>
        </w:numPr>
        <w:autoSpaceDE/>
        <w:autoSpaceDN/>
        <w:adjustRightInd/>
        <w:spacing w:after="0" w:line="252" w:lineRule="auto"/>
        <w:rPr>
          <w:rFonts w:cs="Arial"/>
        </w:rPr>
      </w:pPr>
      <w:r>
        <w:rPr>
          <w:rFonts w:cs="Arial"/>
        </w:rPr>
        <w:t>Fostering good relations between groups who share protected characteristics and those who do not shar</w:t>
      </w:r>
      <w:r>
        <w:rPr>
          <w:rFonts w:cs="Arial"/>
        </w:rPr>
        <w:t>e them/community cohesion.</w:t>
      </w:r>
    </w:p>
    <w:p w:rsidR="000044EE" w:rsidRDefault="00165A45" w:rsidP="000044EE">
      <w:pPr>
        <w:pStyle w:val="ListParagraph"/>
        <w:autoSpaceDE/>
        <w:autoSpaceDN/>
        <w:adjustRightInd/>
        <w:spacing w:after="0" w:line="252" w:lineRule="auto"/>
        <w:rPr>
          <w:rFonts w:cs="Arial"/>
        </w:rPr>
      </w:pPr>
    </w:p>
    <w:p w:rsidR="00786347" w:rsidRDefault="00165A45" w:rsidP="000044EE">
      <w:pPr>
        <w:spacing w:after="0"/>
        <w:rPr>
          <w:rFonts w:cs="Arial"/>
        </w:rPr>
      </w:pPr>
      <w:r>
        <w:rPr>
          <w:rFonts w:cs="Arial"/>
        </w:rPr>
        <w:t xml:space="preserve">It is anticipated that the guidance on </w:t>
      </w:r>
      <w:r w:rsidRPr="00504E9B">
        <w:rPr>
          <w:rFonts w:cs="Arial"/>
          <w:b/>
        </w:rPr>
        <w:t>Choice of Accommodation</w:t>
      </w:r>
      <w:r>
        <w:rPr>
          <w:rFonts w:cs="Arial"/>
        </w:rPr>
        <w:t xml:space="preserve"> in this document will support the county council in meeting the above aims when applied in a person-</w:t>
      </w:r>
      <w:r>
        <w:rPr>
          <w:rFonts w:cs="Arial"/>
        </w:rPr>
        <w:lastRenderedPageBreak/>
        <w:t>centred, objective and fair way which includes, where appropriate</w:t>
      </w:r>
      <w:r>
        <w:rPr>
          <w:rFonts w:cs="Arial"/>
        </w:rPr>
        <w:t xml:space="preserve">, ensuring that relevant factors relating to a person's protected characteristics are included as part of the process.  </w:t>
      </w:r>
    </w:p>
    <w:p w:rsidR="000044EE" w:rsidRDefault="00165A45" w:rsidP="000044EE">
      <w:pPr>
        <w:spacing w:after="0"/>
        <w:rPr>
          <w:rFonts w:cs="Arial"/>
        </w:rPr>
      </w:pPr>
    </w:p>
    <w:p w:rsidR="005602EE" w:rsidRPr="00165A45" w:rsidRDefault="00165A45" w:rsidP="00165A45">
      <w:pPr>
        <w:spacing w:after="0"/>
        <w:rPr>
          <w:rFonts w:cs="Arial"/>
        </w:rPr>
      </w:pPr>
      <w:r>
        <w:rPr>
          <w:rFonts w:cs="Arial"/>
        </w:rPr>
        <w:t xml:space="preserve">More information can be found on </w:t>
      </w:r>
      <w:hyperlink r:id="rId19" w:history="1">
        <w:r w:rsidRPr="000044EE">
          <w:rPr>
            <w:rStyle w:val="Hyperlink"/>
          </w:rPr>
          <w:t>the Equality and Cohesion in</w:t>
        </w:r>
        <w:r w:rsidRPr="000044EE">
          <w:rPr>
            <w:rStyle w:val="Hyperlink"/>
          </w:rPr>
          <w:t>tranet site</w:t>
        </w:r>
      </w:hyperlink>
      <w:r>
        <w:rPr>
          <w:rFonts w:cs="Arial"/>
        </w:rPr>
        <w:t>.</w:t>
      </w:r>
      <w:bookmarkStart w:id="7" w:name="_GoBack"/>
      <w:bookmarkEnd w:id="4"/>
      <w:bookmarkEnd w:id="5"/>
      <w:bookmarkEnd w:id="6"/>
      <w:bookmarkEnd w:id="7"/>
    </w:p>
    <w:sectPr w:rsidR="005602EE" w:rsidRPr="00165A45" w:rsidSect="00516FCA">
      <w:headerReference w:type="default" r:id="rId20"/>
      <w:footerReference w:type="default" r:id="rId21"/>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65A45">
      <w:pPr>
        <w:spacing w:after="0"/>
      </w:pPr>
      <w:r>
        <w:separator/>
      </w:r>
    </w:p>
  </w:endnote>
  <w:endnote w:type="continuationSeparator" w:id="0">
    <w:p w:rsidR="00000000" w:rsidRDefault="00165A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025D4D" w:rsidTr="00C74127">
      <w:trPr>
        <w:jc w:val="center"/>
      </w:trPr>
      <w:tc>
        <w:tcPr>
          <w:tcW w:w="5000" w:type="pct"/>
          <w:shd w:val="clear" w:color="auto" w:fill="BFBFBF"/>
        </w:tcPr>
        <w:p w:rsidR="00B050E0" w:rsidRPr="008E5502" w:rsidRDefault="00165A45" w:rsidP="00DB6FF3">
          <w:pPr>
            <w:pStyle w:val="Footer"/>
          </w:pPr>
          <w:r w:rsidRPr="008E5502">
            <w:t xml:space="preserve">• </w:t>
          </w:r>
          <w:r>
            <w:fldChar w:fldCharType="begin"/>
          </w:r>
          <w:r>
            <w:instrText xml:space="preserve"> PAGE   \* MERGEFORMAT </w:instrText>
          </w:r>
          <w:r>
            <w:fldChar w:fldCharType="separate"/>
          </w:r>
          <w:r>
            <w:rPr>
              <w:noProof/>
            </w:rPr>
            <w:t>9</w:t>
          </w:r>
          <w:r>
            <w:fldChar w:fldCharType="end"/>
          </w:r>
          <w:r w:rsidRPr="008E5502">
            <w:t xml:space="preserve"> •</w:t>
          </w:r>
        </w:p>
      </w:tc>
    </w:tr>
  </w:tbl>
  <w:p w:rsidR="00B050E0" w:rsidRDefault="00165A45"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65A45">
      <w:pPr>
        <w:spacing w:after="0"/>
      </w:pPr>
      <w:r>
        <w:separator/>
      </w:r>
    </w:p>
  </w:footnote>
  <w:footnote w:type="continuationSeparator" w:id="0">
    <w:p w:rsidR="00000000" w:rsidRDefault="00165A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E0" w:rsidRDefault="00165A45">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344755"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E0" w:rsidRDefault="00165A45" w:rsidP="00846AEA">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-471986</wp:posOffset>
          </wp:positionV>
          <wp:extent cx="7568565" cy="10701542"/>
          <wp:effectExtent l="0" t="0" r="0" b="508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057687"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020"/>
    </w:tblGrid>
    <w:tr w:rsidR="00025D4D" w:rsidTr="00C74127">
      <w:trPr>
        <w:jc w:val="center"/>
      </w:trPr>
      <w:tc>
        <w:tcPr>
          <w:tcW w:w="5000" w:type="pct"/>
          <w:shd w:val="clear" w:color="auto" w:fill="D31145"/>
        </w:tcPr>
        <w:p w:rsidR="00B050E0" w:rsidRPr="00C74127" w:rsidRDefault="00165A45" w:rsidP="006045C8">
          <w:pPr>
            <w:pStyle w:val="Header"/>
            <w:jc w:val="left"/>
          </w:pPr>
          <w:r>
            <w:t>Choice of Accommodation                                                                                     May 2019</w:t>
          </w:r>
        </w:p>
      </w:tc>
    </w:tr>
  </w:tbl>
  <w:p w:rsidR="00B050E0" w:rsidRDefault="00165A45" w:rsidP="008E5502">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60757B0"/>
    <w:multiLevelType w:val="singleLevel"/>
    <w:tmpl w:val="17BA79E6"/>
    <w:lvl w:ilvl="0">
      <w:start w:val="1"/>
      <w:numFmt w:val="bullet"/>
      <w:lvlText w:val="­"/>
      <w:lvlJc w:val="left"/>
      <w:pPr>
        <w:tabs>
          <w:tab w:val="num" w:pos="360"/>
        </w:tabs>
        <w:ind w:left="360" w:hanging="360"/>
      </w:pPr>
      <w:rPr>
        <w:rFonts w:ascii="Tahoma" w:hAnsi="Tahoma" w:hint="default"/>
      </w:rPr>
    </w:lvl>
  </w:abstractNum>
  <w:abstractNum w:abstractNumId="1" w15:restartNumberingAfterBreak="0">
    <w:nsid w:val="1B2355E4"/>
    <w:multiLevelType w:val="multilevel"/>
    <w:tmpl w:val="E1342B46"/>
    <w:lvl w:ilvl="0">
      <w:start w:val="1"/>
      <w:numFmt w:val="decimal"/>
      <w:lvlText w:val="%1."/>
      <w:lvlJc w:val="left"/>
      <w:pPr>
        <w:ind w:left="502"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8F6DD8"/>
    <w:multiLevelType w:val="multilevel"/>
    <w:tmpl w:val="6F36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C11F4"/>
    <w:multiLevelType w:val="hybridMultilevel"/>
    <w:tmpl w:val="5D0286FC"/>
    <w:lvl w:ilvl="0" w:tplc="64D0E012">
      <w:start w:val="1"/>
      <w:numFmt w:val="bullet"/>
      <w:lvlText w:val=""/>
      <w:lvlJc w:val="left"/>
      <w:pPr>
        <w:ind w:left="720" w:hanging="360"/>
      </w:pPr>
      <w:rPr>
        <w:rFonts w:ascii="Symbol" w:hAnsi="Symbol" w:hint="default"/>
      </w:rPr>
    </w:lvl>
    <w:lvl w:ilvl="1" w:tplc="D0DAEBBC">
      <w:start w:val="1"/>
      <w:numFmt w:val="bullet"/>
      <w:lvlText w:val="o"/>
      <w:lvlJc w:val="left"/>
      <w:pPr>
        <w:ind w:left="1440" w:hanging="360"/>
      </w:pPr>
      <w:rPr>
        <w:rFonts w:ascii="Courier New" w:hAnsi="Courier New" w:cs="Courier New" w:hint="default"/>
      </w:rPr>
    </w:lvl>
    <w:lvl w:ilvl="2" w:tplc="34DE95BA">
      <w:start w:val="1"/>
      <w:numFmt w:val="bullet"/>
      <w:lvlText w:val=""/>
      <w:lvlJc w:val="left"/>
      <w:pPr>
        <w:ind w:left="2160" w:hanging="360"/>
      </w:pPr>
      <w:rPr>
        <w:rFonts w:ascii="Wingdings" w:hAnsi="Wingdings" w:hint="default"/>
      </w:rPr>
    </w:lvl>
    <w:lvl w:ilvl="3" w:tplc="99B2EF24">
      <w:start w:val="1"/>
      <w:numFmt w:val="bullet"/>
      <w:lvlText w:val=""/>
      <w:lvlJc w:val="left"/>
      <w:pPr>
        <w:ind w:left="2880" w:hanging="360"/>
      </w:pPr>
      <w:rPr>
        <w:rFonts w:ascii="Symbol" w:hAnsi="Symbol" w:hint="default"/>
      </w:rPr>
    </w:lvl>
    <w:lvl w:ilvl="4" w:tplc="E5FC9A98">
      <w:start w:val="1"/>
      <w:numFmt w:val="bullet"/>
      <w:lvlText w:val="o"/>
      <w:lvlJc w:val="left"/>
      <w:pPr>
        <w:ind w:left="3600" w:hanging="360"/>
      </w:pPr>
      <w:rPr>
        <w:rFonts w:ascii="Courier New" w:hAnsi="Courier New" w:cs="Courier New" w:hint="default"/>
      </w:rPr>
    </w:lvl>
    <w:lvl w:ilvl="5" w:tplc="5574C828">
      <w:start w:val="1"/>
      <w:numFmt w:val="bullet"/>
      <w:lvlText w:val=""/>
      <w:lvlJc w:val="left"/>
      <w:pPr>
        <w:ind w:left="4320" w:hanging="360"/>
      </w:pPr>
      <w:rPr>
        <w:rFonts w:ascii="Wingdings" w:hAnsi="Wingdings" w:hint="default"/>
      </w:rPr>
    </w:lvl>
    <w:lvl w:ilvl="6" w:tplc="21BECB26">
      <w:start w:val="1"/>
      <w:numFmt w:val="bullet"/>
      <w:lvlText w:val=""/>
      <w:lvlJc w:val="left"/>
      <w:pPr>
        <w:ind w:left="5040" w:hanging="360"/>
      </w:pPr>
      <w:rPr>
        <w:rFonts w:ascii="Symbol" w:hAnsi="Symbol" w:hint="default"/>
      </w:rPr>
    </w:lvl>
    <w:lvl w:ilvl="7" w:tplc="1AC676DA">
      <w:start w:val="1"/>
      <w:numFmt w:val="bullet"/>
      <w:lvlText w:val="o"/>
      <w:lvlJc w:val="left"/>
      <w:pPr>
        <w:ind w:left="5760" w:hanging="360"/>
      </w:pPr>
      <w:rPr>
        <w:rFonts w:ascii="Courier New" w:hAnsi="Courier New" w:cs="Courier New" w:hint="default"/>
      </w:rPr>
    </w:lvl>
    <w:lvl w:ilvl="8" w:tplc="1326D5D6">
      <w:start w:val="1"/>
      <w:numFmt w:val="bullet"/>
      <w:lvlText w:val=""/>
      <w:lvlJc w:val="left"/>
      <w:pPr>
        <w:ind w:left="6480" w:hanging="360"/>
      </w:pPr>
      <w:rPr>
        <w:rFonts w:ascii="Wingdings" w:hAnsi="Wingdings" w:hint="default"/>
      </w:rPr>
    </w:lvl>
  </w:abstractNum>
  <w:abstractNum w:abstractNumId="4" w15:restartNumberingAfterBreak="0">
    <w:nsid w:val="30DA5BB2"/>
    <w:multiLevelType w:val="singleLevel"/>
    <w:tmpl w:val="17BA79E6"/>
    <w:lvl w:ilvl="0">
      <w:start w:val="1"/>
      <w:numFmt w:val="bullet"/>
      <w:lvlText w:val="­"/>
      <w:lvlJc w:val="left"/>
      <w:pPr>
        <w:tabs>
          <w:tab w:val="num" w:pos="360"/>
        </w:tabs>
        <w:ind w:left="360" w:hanging="360"/>
      </w:pPr>
      <w:rPr>
        <w:rFonts w:ascii="Tahoma" w:hAnsi="Tahoma" w:hint="default"/>
      </w:rPr>
    </w:lvl>
  </w:abstractNum>
  <w:abstractNum w:abstractNumId="5" w15:restartNumberingAfterBreak="0">
    <w:nsid w:val="32DE378D"/>
    <w:multiLevelType w:val="hybridMultilevel"/>
    <w:tmpl w:val="669255CA"/>
    <w:lvl w:ilvl="0" w:tplc="889095DC">
      <w:start w:val="1"/>
      <w:numFmt w:val="bullet"/>
      <w:pStyle w:val="Bullet"/>
      <w:lvlText w:val=""/>
      <w:lvlJc w:val="left"/>
      <w:pPr>
        <w:ind w:left="363" w:hanging="360"/>
      </w:pPr>
      <w:rPr>
        <w:rFonts w:ascii="Symbol" w:hAnsi="Symbol" w:hint="default"/>
      </w:rPr>
    </w:lvl>
    <w:lvl w:ilvl="1" w:tplc="80CCABD8">
      <w:start w:val="1"/>
      <w:numFmt w:val="bullet"/>
      <w:pStyle w:val="Bullet-indent"/>
      <w:lvlText w:val="o"/>
      <w:lvlJc w:val="left"/>
      <w:pPr>
        <w:ind w:left="1083" w:hanging="360"/>
      </w:pPr>
      <w:rPr>
        <w:rFonts w:ascii="Courier New" w:hAnsi="Courier New" w:cs="Courier New" w:hint="default"/>
      </w:rPr>
    </w:lvl>
    <w:lvl w:ilvl="2" w:tplc="E7C2AC0E" w:tentative="1">
      <w:start w:val="1"/>
      <w:numFmt w:val="bullet"/>
      <w:lvlText w:val=""/>
      <w:lvlJc w:val="left"/>
      <w:pPr>
        <w:ind w:left="1803" w:hanging="360"/>
      </w:pPr>
      <w:rPr>
        <w:rFonts w:ascii="Wingdings" w:hAnsi="Wingdings" w:hint="default"/>
      </w:rPr>
    </w:lvl>
    <w:lvl w:ilvl="3" w:tplc="482647C6" w:tentative="1">
      <w:start w:val="1"/>
      <w:numFmt w:val="bullet"/>
      <w:lvlText w:val=""/>
      <w:lvlJc w:val="left"/>
      <w:pPr>
        <w:ind w:left="2523" w:hanging="360"/>
      </w:pPr>
      <w:rPr>
        <w:rFonts w:ascii="Symbol" w:hAnsi="Symbol" w:hint="default"/>
      </w:rPr>
    </w:lvl>
    <w:lvl w:ilvl="4" w:tplc="FE6AE9CE" w:tentative="1">
      <w:start w:val="1"/>
      <w:numFmt w:val="bullet"/>
      <w:lvlText w:val="o"/>
      <w:lvlJc w:val="left"/>
      <w:pPr>
        <w:ind w:left="3243" w:hanging="360"/>
      </w:pPr>
      <w:rPr>
        <w:rFonts w:ascii="Courier New" w:hAnsi="Courier New" w:cs="Courier New" w:hint="default"/>
      </w:rPr>
    </w:lvl>
    <w:lvl w:ilvl="5" w:tplc="2FF4EECA" w:tentative="1">
      <w:start w:val="1"/>
      <w:numFmt w:val="bullet"/>
      <w:lvlText w:val=""/>
      <w:lvlJc w:val="left"/>
      <w:pPr>
        <w:ind w:left="3963" w:hanging="360"/>
      </w:pPr>
      <w:rPr>
        <w:rFonts w:ascii="Wingdings" w:hAnsi="Wingdings" w:hint="default"/>
      </w:rPr>
    </w:lvl>
    <w:lvl w:ilvl="6" w:tplc="7812BA78" w:tentative="1">
      <w:start w:val="1"/>
      <w:numFmt w:val="bullet"/>
      <w:lvlText w:val=""/>
      <w:lvlJc w:val="left"/>
      <w:pPr>
        <w:ind w:left="4683" w:hanging="360"/>
      </w:pPr>
      <w:rPr>
        <w:rFonts w:ascii="Symbol" w:hAnsi="Symbol" w:hint="default"/>
      </w:rPr>
    </w:lvl>
    <w:lvl w:ilvl="7" w:tplc="2100422E" w:tentative="1">
      <w:start w:val="1"/>
      <w:numFmt w:val="bullet"/>
      <w:lvlText w:val="o"/>
      <w:lvlJc w:val="left"/>
      <w:pPr>
        <w:ind w:left="5403" w:hanging="360"/>
      </w:pPr>
      <w:rPr>
        <w:rFonts w:ascii="Courier New" w:hAnsi="Courier New" w:cs="Courier New" w:hint="default"/>
      </w:rPr>
    </w:lvl>
    <w:lvl w:ilvl="8" w:tplc="54FCDD68" w:tentative="1">
      <w:start w:val="1"/>
      <w:numFmt w:val="bullet"/>
      <w:lvlText w:val=""/>
      <w:lvlJc w:val="left"/>
      <w:pPr>
        <w:ind w:left="6123" w:hanging="360"/>
      </w:pPr>
      <w:rPr>
        <w:rFonts w:ascii="Wingdings" w:hAnsi="Wingdings" w:hint="default"/>
      </w:rPr>
    </w:lvl>
  </w:abstractNum>
  <w:abstractNum w:abstractNumId="6" w15:restartNumberingAfterBreak="0">
    <w:nsid w:val="36965C6D"/>
    <w:multiLevelType w:val="multilevel"/>
    <w:tmpl w:val="EC5637D2"/>
    <w:lvl w:ilvl="0">
      <w:start w:val="1"/>
      <w:numFmt w:val="bullet"/>
      <w:lvlText w:val=""/>
      <w:lvlJc w:val="left"/>
      <w:pPr>
        <w:ind w:left="360" w:hanging="360"/>
      </w:pPr>
      <w:rPr>
        <w:rFonts w:ascii="Symbol" w:hAnsi="Symbol" w:hint="default"/>
      </w:rPr>
    </w:lvl>
    <w:lvl w:ilvl="1">
      <w:start w:val="1"/>
      <w:numFmt w:val="decimal"/>
      <w:lvlText w:val="%1.%2"/>
      <w:lvlJc w:val="left"/>
      <w:pPr>
        <w:ind w:left="567" w:hanging="567"/>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7" w15:restartNumberingAfterBreak="0">
    <w:nsid w:val="420860A3"/>
    <w:multiLevelType w:val="hybridMultilevel"/>
    <w:tmpl w:val="2DF6A548"/>
    <w:lvl w:ilvl="0" w:tplc="36EEAB2E">
      <w:start w:val="1"/>
      <w:numFmt w:val="decimal"/>
      <w:pStyle w:val="Heading2-numbered"/>
      <w:lvlText w:val="%1."/>
      <w:lvlJc w:val="left"/>
      <w:pPr>
        <w:ind w:left="360" w:hanging="360"/>
      </w:pPr>
    </w:lvl>
    <w:lvl w:ilvl="1" w:tplc="B6CC642C" w:tentative="1">
      <w:start w:val="1"/>
      <w:numFmt w:val="lowerLetter"/>
      <w:lvlText w:val="%2."/>
      <w:lvlJc w:val="left"/>
      <w:pPr>
        <w:ind w:left="1080" w:hanging="360"/>
      </w:pPr>
    </w:lvl>
    <w:lvl w:ilvl="2" w:tplc="698698B0" w:tentative="1">
      <w:start w:val="1"/>
      <w:numFmt w:val="lowerRoman"/>
      <w:lvlText w:val="%3."/>
      <w:lvlJc w:val="right"/>
      <w:pPr>
        <w:ind w:left="1800" w:hanging="180"/>
      </w:pPr>
    </w:lvl>
    <w:lvl w:ilvl="3" w:tplc="4634C33C" w:tentative="1">
      <w:start w:val="1"/>
      <w:numFmt w:val="decimal"/>
      <w:lvlText w:val="%4."/>
      <w:lvlJc w:val="left"/>
      <w:pPr>
        <w:ind w:left="2520" w:hanging="360"/>
      </w:pPr>
    </w:lvl>
    <w:lvl w:ilvl="4" w:tplc="6F4C4886" w:tentative="1">
      <w:start w:val="1"/>
      <w:numFmt w:val="lowerLetter"/>
      <w:lvlText w:val="%5."/>
      <w:lvlJc w:val="left"/>
      <w:pPr>
        <w:ind w:left="3240" w:hanging="360"/>
      </w:pPr>
    </w:lvl>
    <w:lvl w:ilvl="5" w:tplc="A5265254" w:tentative="1">
      <w:start w:val="1"/>
      <w:numFmt w:val="lowerRoman"/>
      <w:lvlText w:val="%6."/>
      <w:lvlJc w:val="right"/>
      <w:pPr>
        <w:ind w:left="3960" w:hanging="180"/>
      </w:pPr>
    </w:lvl>
    <w:lvl w:ilvl="6" w:tplc="E4727B06" w:tentative="1">
      <w:start w:val="1"/>
      <w:numFmt w:val="decimal"/>
      <w:lvlText w:val="%7."/>
      <w:lvlJc w:val="left"/>
      <w:pPr>
        <w:ind w:left="4680" w:hanging="360"/>
      </w:pPr>
    </w:lvl>
    <w:lvl w:ilvl="7" w:tplc="F68AB9AA" w:tentative="1">
      <w:start w:val="1"/>
      <w:numFmt w:val="lowerLetter"/>
      <w:lvlText w:val="%8."/>
      <w:lvlJc w:val="left"/>
      <w:pPr>
        <w:ind w:left="5400" w:hanging="360"/>
      </w:pPr>
    </w:lvl>
    <w:lvl w:ilvl="8" w:tplc="387C74FC" w:tentative="1">
      <w:start w:val="1"/>
      <w:numFmt w:val="lowerRoman"/>
      <w:lvlText w:val="%9."/>
      <w:lvlJc w:val="right"/>
      <w:pPr>
        <w:ind w:left="6120" w:hanging="180"/>
      </w:pPr>
    </w:lvl>
  </w:abstractNum>
  <w:abstractNum w:abstractNumId="8" w15:restartNumberingAfterBreak="0">
    <w:nsid w:val="429A5F58"/>
    <w:multiLevelType w:val="multilevel"/>
    <w:tmpl w:val="EC5637D2"/>
    <w:lvl w:ilvl="0">
      <w:start w:val="1"/>
      <w:numFmt w:val="bullet"/>
      <w:lvlText w:val=""/>
      <w:lvlJc w:val="left"/>
      <w:pPr>
        <w:ind w:left="360" w:hanging="360"/>
      </w:pPr>
      <w:rPr>
        <w:rFonts w:ascii="Symbol" w:hAnsi="Symbol" w:hint="default"/>
      </w:rPr>
    </w:lvl>
    <w:lvl w:ilvl="1">
      <w:start w:val="1"/>
      <w:numFmt w:val="decimal"/>
      <w:lvlText w:val="%1.%2"/>
      <w:lvlJc w:val="left"/>
      <w:pPr>
        <w:ind w:left="567" w:hanging="567"/>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9" w15:restartNumberingAfterBreak="0">
    <w:nsid w:val="60172DAE"/>
    <w:multiLevelType w:val="multilevel"/>
    <w:tmpl w:val="60A8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F759CD"/>
    <w:multiLevelType w:val="hybridMultilevel"/>
    <w:tmpl w:val="6FF22088"/>
    <w:lvl w:ilvl="0" w:tplc="3EACC78A">
      <w:start w:val="1"/>
      <w:numFmt w:val="decimal"/>
      <w:pStyle w:val="Heading4"/>
      <w:lvlText w:val="%1."/>
      <w:lvlJc w:val="left"/>
      <w:pPr>
        <w:ind w:left="360" w:hanging="360"/>
      </w:pPr>
    </w:lvl>
    <w:lvl w:ilvl="1" w:tplc="9500B24E" w:tentative="1">
      <w:start w:val="1"/>
      <w:numFmt w:val="lowerLetter"/>
      <w:lvlText w:val="%2."/>
      <w:lvlJc w:val="left"/>
      <w:pPr>
        <w:ind w:left="1080" w:hanging="360"/>
      </w:pPr>
    </w:lvl>
    <w:lvl w:ilvl="2" w:tplc="D3446170" w:tentative="1">
      <w:start w:val="1"/>
      <w:numFmt w:val="lowerRoman"/>
      <w:lvlText w:val="%3."/>
      <w:lvlJc w:val="right"/>
      <w:pPr>
        <w:ind w:left="1800" w:hanging="180"/>
      </w:pPr>
    </w:lvl>
    <w:lvl w:ilvl="3" w:tplc="5DBC7D6E" w:tentative="1">
      <w:start w:val="1"/>
      <w:numFmt w:val="decimal"/>
      <w:lvlText w:val="%4."/>
      <w:lvlJc w:val="left"/>
      <w:pPr>
        <w:ind w:left="2520" w:hanging="360"/>
      </w:pPr>
    </w:lvl>
    <w:lvl w:ilvl="4" w:tplc="636465A4" w:tentative="1">
      <w:start w:val="1"/>
      <w:numFmt w:val="lowerLetter"/>
      <w:lvlText w:val="%5."/>
      <w:lvlJc w:val="left"/>
      <w:pPr>
        <w:ind w:left="3240" w:hanging="360"/>
      </w:pPr>
    </w:lvl>
    <w:lvl w:ilvl="5" w:tplc="E3ACE70A" w:tentative="1">
      <w:start w:val="1"/>
      <w:numFmt w:val="lowerRoman"/>
      <w:lvlText w:val="%6."/>
      <w:lvlJc w:val="right"/>
      <w:pPr>
        <w:ind w:left="3960" w:hanging="180"/>
      </w:pPr>
    </w:lvl>
    <w:lvl w:ilvl="6" w:tplc="130292C4" w:tentative="1">
      <w:start w:val="1"/>
      <w:numFmt w:val="decimal"/>
      <w:lvlText w:val="%7."/>
      <w:lvlJc w:val="left"/>
      <w:pPr>
        <w:ind w:left="4680" w:hanging="360"/>
      </w:pPr>
    </w:lvl>
    <w:lvl w:ilvl="7" w:tplc="03B46452" w:tentative="1">
      <w:start w:val="1"/>
      <w:numFmt w:val="lowerLetter"/>
      <w:lvlText w:val="%8."/>
      <w:lvlJc w:val="left"/>
      <w:pPr>
        <w:ind w:left="5400" w:hanging="360"/>
      </w:pPr>
    </w:lvl>
    <w:lvl w:ilvl="8" w:tplc="24845ADC" w:tentative="1">
      <w:start w:val="1"/>
      <w:numFmt w:val="lowerRoman"/>
      <w:lvlText w:val="%9."/>
      <w:lvlJc w:val="right"/>
      <w:pPr>
        <w:ind w:left="6120" w:hanging="180"/>
      </w:pPr>
    </w:lvl>
  </w:abstractNum>
  <w:abstractNum w:abstractNumId="11" w15:restartNumberingAfterBreak="0">
    <w:nsid w:val="655B1DA2"/>
    <w:multiLevelType w:val="singleLevel"/>
    <w:tmpl w:val="C1E03F70"/>
    <w:lvl w:ilvl="0">
      <w:start w:val="1"/>
      <w:numFmt w:val="bullet"/>
      <w:lvlText w:val=""/>
      <w:lvlJc w:val="left"/>
      <w:pPr>
        <w:tabs>
          <w:tab w:val="num" w:pos="360"/>
        </w:tabs>
        <w:ind w:left="142" w:hanging="142"/>
      </w:pPr>
      <w:rPr>
        <w:rFonts w:ascii="Symbol" w:hAnsi="Symbol" w:hint="default"/>
      </w:rPr>
    </w:lvl>
  </w:abstractNum>
  <w:abstractNum w:abstractNumId="12" w15:restartNumberingAfterBreak="0">
    <w:nsid w:val="6CD0365C"/>
    <w:multiLevelType w:val="hybridMultilevel"/>
    <w:tmpl w:val="3D2C110A"/>
    <w:lvl w:ilvl="0" w:tplc="C79671A6">
      <w:start w:val="1"/>
      <w:numFmt w:val="bullet"/>
      <w:lvlText w:val=""/>
      <w:lvlJc w:val="left"/>
      <w:pPr>
        <w:ind w:left="720" w:hanging="360"/>
      </w:pPr>
      <w:rPr>
        <w:rFonts w:ascii="Symbol" w:hAnsi="Symbol" w:hint="default"/>
      </w:rPr>
    </w:lvl>
    <w:lvl w:ilvl="1" w:tplc="7968FD54" w:tentative="1">
      <w:start w:val="1"/>
      <w:numFmt w:val="bullet"/>
      <w:lvlText w:val="o"/>
      <w:lvlJc w:val="left"/>
      <w:pPr>
        <w:ind w:left="1440" w:hanging="360"/>
      </w:pPr>
      <w:rPr>
        <w:rFonts w:ascii="Courier New" w:hAnsi="Courier New" w:cs="Courier New" w:hint="default"/>
      </w:rPr>
    </w:lvl>
    <w:lvl w:ilvl="2" w:tplc="1540AC8C" w:tentative="1">
      <w:start w:val="1"/>
      <w:numFmt w:val="bullet"/>
      <w:lvlText w:val=""/>
      <w:lvlJc w:val="left"/>
      <w:pPr>
        <w:ind w:left="2160" w:hanging="360"/>
      </w:pPr>
      <w:rPr>
        <w:rFonts w:ascii="Wingdings" w:hAnsi="Wingdings" w:hint="default"/>
      </w:rPr>
    </w:lvl>
    <w:lvl w:ilvl="3" w:tplc="EABCDD2E" w:tentative="1">
      <w:start w:val="1"/>
      <w:numFmt w:val="bullet"/>
      <w:lvlText w:val=""/>
      <w:lvlJc w:val="left"/>
      <w:pPr>
        <w:ind w:left="2880" w:hanging="360"/>
      </w:pPr>
      <w:rPr>
        <w:rFonts w:ascii="Symbol" w:hAnsi="Symbol" w:hint="default"/>
      </w:rPr>
    </w:lvl>
    <w:lvl w:ilvl="4" w:tplc="B656B38C" w:tentative="1">
      <w:start w:val="1"/>
      <w:numFmt w:val="bullet"/>
      <w:lvlText w:val="o"/>
      <w:lvlJc w:val="left"/>
      <w:pPr>
        <w:ind w:left="3600" w:hanging="360"/>
      </w:pPr>
      <w:rPr>
        <w:rFonts w:ascii="Courier New" w:hAnsi="Courier New" w:cs="Courier New" w:hint="default"/>
      </w:rPr>
    </w:lvl>
    <w:lvl w:ilvl="5" w:tplc="A1DE4CAA" w:tentative="1">
      <w:start w:val="1"/>
      <w:numFmt w:val="bullet"/>
      <w:lvlText w:val=""/>
      <w:lvlJc w:val="left"/>
      <w:pPr>
        <w:ind w:left="4320" w:hanging="360"/>
      </w:pPr>
      <w:rPr>
        <w:rFonts w:ascii="Wingdings" w:hAnsi="Wingdings" w:hint="default"/>
      </w:rPr>
    </w:lvl>
    <w:lvl w:ilvl="6" w:tplc="7112638A" w:tentative="1">
      <w:start w:val="1"/>
      <w:numFmt w:val="bullet"/>
      <w:lvlText w:val=""/>
      <w:lvlJc w:val="left"/>
      <w:pPr>
        <w:ind w:left="5040" w:hanging="360"/>
      </w:pPr>
      <w:rPr>
        <w:rFonts w:ascii="Symbol" w:hAnsi="Symbol" w:hint="default"/>
      </w:rPr>
    </w:lvl>
    <w:lvl w:ilvl="7" w:tplc="42CABEEA" w:tentative="1">
      <w:start w:val="1"/>
      <w:numFmt w:val="bullet"/>
      <w:lvlText w:val="o"/>
      <w:lvlJc w:val="left"/>
      <w:pPr>
        <w:ind w:left="5760" w:hanging="360"/>
      </w:pPr>
      <w:rPr>
        <w:rFonts w:ascii="Courier New" w:hAnsi="Courier New" w:cs="Courier New" w:hint="default"/>
      </w:rPr>
    </w:lvl>
    <w:lvl w:ilvl="8" w:tplc="88080370" w:tentative="1">
      <w:start w:val="1"/>
      <w:numFmt w:val="bullet"/>
      <w:lvlText w:val=""/>
      <w:lvlJc w:val="left"/>
      <w:pPr>
        <w:ind w:left="6480" w:hanging="360"/>
      </w:pPr>
      <w:rPr>
        <w:rFonts w:ascii="Wingdings" w:hAnsi="Wingdings" w:hint="default"/>
      </w:rPr>
    </w:lvl>
  </w:abstractNum>
  <w:abstractNum w:abstractNumId="13" w15:restartNumberingAfterBreak="0">
    <w:nsid w:val="70E54AAB"/>
    <w:multiLevelType w:val="singleLevel"/>
    <w:tmpl w:val="17BA79E6"/>
    <w:lvl w:ilvl="0">
      <w:start w:val="1"/>
      <w:numFmt w:val="bullet"/>
      <w:lvlText w:val="­"/>
      <w:lvlJc w:val="left"/>
      <w:pPr>
        <w:tabs>
          <w:tab w:val="num" w:pos="360"/>
        </w:tabs>
        <w:ind w:left="360" w:hanging="360"/>
      </w:pPr>
      <w:rPr>
        <w:rFonts w:ascii="Tahoma" w:hAnsi="Tahoma" w:hint="default"/>
      </w:rPr>
    </w:lvl>
  </w:abstractNum>
  <w:abstractNum w:abstractNumId="14" w15:restartNumberingAfterBreak="0">
    <w:nsid w:val="712C6B77"/>
    <w:multiLevelType w:val="hybridMultilevel"/>
    <w:tmpl w:val="808278F0"/>
    <w:lvl w:ilvl="0" w:tplc="4C141B42">
      <w:start w:val="1"/>
      <w:numFmt w:val="decimal"/>
      <w:pStyle w:val="Heading3-numbered"/>
      <w:lvlText w:val="%1."/>
      <w:lvlJc w:val="left"/>
      <w:pPr>
        <w:ind w:left="360" w:hanging="360"/>
      </w:pPr>
      <w:rPr>
        <w:b/>
        <w:i w:val="0"/>
        <w:color w:val="auto"/>
        <w:sz w:val="28"/>
        <w:szCs w:val="28"/>
      </w:rPr>
    </w:lvl>
    <w:lvl w:ilvl="1" w:tplc="1A9048C2" w:tentative="1">
      <w:start w:val="1"/>
      <w:numFmt w:val="lowerLetter"/>
      <w:lvlText w:val="%2."/>
      <w:lvlJc w:val="left"/>
      <w:pPr>
        <w:ind w:left="1080" w:hanging="360"/>
      </w:pPr>
    </w:lvl>
    <w:lvl w:ilvl="2" w:tplc="C7523B32" w:tentative="1">
      <w:start w:val="1"/>
      <w:numFmt w:val="lowerRoman"/>
      <w:lvlText w:val="%3."/>
      <w:lvlJc w:val="right"/>
      <w:pPr>
        <w:ind w:left="1800" w:hanging="180"/>
      </w:pPr>
    </w:lvl>
    <w:lvl w:ilvl="3" w:tplc="3EEC3B0E" w:tentative="1">
      <w:start w:val="1"/>
      <w:numFmt w:val="decimal"/>
      <w:lvlText w:val="%4."/>
      <w:lvlJc w:val="left"/>
      <w:pPr>
        <w:ind w:left="2520" w:hanging="360"/>
      </w:pPr>
    </w:lvl>
    <w:lvl w:ilvl="4" w:tplc="EB9C4518" w:tentative="1">
      <w:start w:val="1"/>
      <w:numFmt w:val="lowerLetter"/>
      <w:lvlText w:val="%5."/>
      <w:lvlJc w:val="left"/>
      <w:pPr>
        <w:ind w:left="3240" w:hanging="360"/>
      </w:pPr>
    </w:lvl>
    <w:lvl w:ilvl="5" w:tplc="FDDEB2EA" w:tentative="1">
      <w:start w:val="1"/>
      <w:numFmt w:val="lowerRoman"/>
      <w:lvlText w:val="%6."/>
      <w:lvlJc w:val="right"/>
      <w:pPr>
        <w:ind w:left="3960" w:hanging="180"/>
      </w:pPr>
    </w:lvl>
    <w:lvl w:ilvl="6" w:tplc="6FFEDC62" w:tentative="1">
      <w:start w:val="1"/>
      <w:numFmt w:val="decimal"/>
      <w:lvlText w:val="%7."/>
      <w:lvlJc w:val="left"/>
      <w:pPr>
        <w:ind w:left="4680" w:hanging="360"/>
      </w:pPr>
    </w:lvl>
    <w:lvl w:ilvl="7" w:tplc="554E0DAC" w:tentative="1">
      <w:start w:val="1"/>
      <w:numFmt w:val="lowerLetter"/>
      <w:lvlText w:val="%8."/>
      <w:lvlJc w:val="left"/>
      <w:pPr>
        <w:ind w:left="5400" w:hanging="360"/>
      </w:pPr>
    </w:lvl>
    <w:lvl w:ilvl="8" w:tplc="FA04F7E6" w:tentative="1">
      <w:start w:val="1"/>
      <w:numFmt w:val="lowerRoman"/>
      <w:lvlText w:val="%9."/>
      <w:lvlJc w:val="right"/>
      <w:pPr>
        <w:ind w:left="6120" w:hanging="180"/>
      </w:pPr>
    </w:lvl>
  </w:abstractNum>
  <w:abstractNum w:abstractNumId="15" w15:restartNumberingAfterBreak="0">
    <w:nsid w:val="719108CD"/>
    <w:multiLevelType w:val="multilevel"/>
    <w:tmpl w:val="EC5637D2"/>
    <w:lvl w:ilvl="0">
      <w:start w:val="1"/>
      <w:numFmt w:val="bullet"/>
      <w:lvlText w:val=""/>
      <w:lvlJc w:val="left"/>
      <w:pPr>
        <w:ind w:left="360" w:hanging="360"/>
      </w:pPr>
      <w:rPr>
        <w:rFonts w:ascii="Symbol" w:hAnsi="Symbol" w:hint="default"/>
      </w:rPr>
    </w:lvl>
    <w:lvl w:ilvl="1">
      <w:start w:val="1"/>
      <w:numFmt w:val="decimal"/>
      <w:lvlText w:val="%1.%2"/>
      <w:lvlJc w:val="left"/>
      <w:pPr>
        <w:ind w:left="567" w:hanging="567"/>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6" w15:restartNumberingAfterBreak="0">
    <w:nsid w:val="728C224A"/>
    <w:multiLevelType w:val="hybridMultilevel"/>
    <w:tmpl w:val="A0765474"/>
    <w:lvl w:ilvl="0" w:tplc="DD1869C6">
      <w:start w:val="1"/>
      <w:numFmt w:val="bullet"/>
      <w:lvlText w:val=""/>
      <w:lvlJc w:val="left"/>
      <w:pPr>
        <w:ind w:left="720" w:hanging="360"/>
      </w:pPr>
      <w:rPr>
        <w:rFonts w:ascii="Symbol" w:hAnsi="Symbol" w:hint="default"/>
      </w:rPr>
    </w:lvl>
    <w:lvl w:ilvl="1" w:tplc="525E613E" w:tentative="1">
      <w:start w:val="1"/>
      <w:numFmt w:val="bullet"/>
      <w:lvlText w:val="o"/>
      <w:lvlJc w:val="left"/>
      <w:pPr>
        <w:ind w:left="1440" w:hanging="360"/>
      </w:pPr>
      <w:rPr>
        <w:rFonts w:ascii="Courier New" w:hAnsi="Courier New" w:cs="Courier New" w:hint="default"/>
      </w:rPr>
    </w:lvl>
    <w:lvl w:ilvl="2" w:tplc="DC8A1A24" w:tentative="1">
      <w:start w:val="1"/>
      <w:numFmt w:val="bullet"/>
      <w:lvlText w:val=""/>
      <w:lvlJc w:val="left"/>
      <w:pPr>
        <w:ind w:left="2160" w:hanging="360"/>
      </w:pPr>
      <w:rPr>
        <w:rFonts w:ascii="Wingdings" w:hAnsi="Wingdings" w:hint="default"/>
      </w:rPr>
    </w:lvl>
    <w:lvl w:ilvl="3" w:tplc="1B82CD12" w:tentative="1">
      <w:start w:val="1"/>
      <w:numFmt w:val="bullet"/>
      <w:lvlText w:val=""/>
      <w:lvlJc w:val="left"/>
      <w:pPr>
        <w:ind w:left="2880" w:hanging="360"/>
      </w:pPr>
      <w:rPr>
        <w:rFonts w:ascii="Symbol" w:hAnsi="Symbol" w:hint="default"/>
      </w:rPr>
    </w:lvl>
    <w:lvl w:ilvl="4" w:tplc="A7887940" w:tentative="1">
      <w:start w:val="1"/>
      <w:numFmt w:val="bullet"/>
      <w:lvlText w:val="o"/>
      <w:lvlJc w:val="left"/>
      <w:pPr>
        <w:ind w:left="3600" w:hanging="360"/>
      </w:pPr>
      <w:rPr>
        <w:rFonts w:ascii="Courier New" w:hAnsi="Courier New" w:cs="Courier New" w:hint="default"/>
      </w:rPr>
    </w:lvl>
    <w:lvl w:ilvl="5" w:tplc="05A62E5A" w:tentative="1">
      <w:start w:val="1"/>
      <w:numFmt w:val="bullet"/>
      <w:lvlText w:val=""/>
      <w:lvlJc w:val="left"/>
      <w:pPr>
        <w:ind w:left="4320" w:hanging="360"/>
      </w:pPr>
      <w:rPr>
        <w:rFonts w:ascii="Wingdings" w:hAnsi="Wingdings" w:hint="default"/>
      </w:rPr>
    </w:lvl>
    <w:lvl w:ilvl="6" w:tplc="7F4ABA44" w:tentative="1">
      <w:start w:val="1"/>
      <w:numFmt w:val="bullet"/>
      <w:lvlText w:val=""/>
      <w:lvlJc w:val="left"/>
      <w:pPr>
        <w:ind w:left="5040" w:hanging="360"/>
      </w:pPr>
      <w:rPr>
        <w:rFonts w:ascii="Symbol" w:hAnsi="Symbol" w:hint="default"/>
      </w:rPr>
    </w:lvl>
    <w:lvl w:ilvl="7" w:tplc="76B45B86" w:tentative="1">
      <w:start w:val="1"/>
      <w:numFmt w:val="bullet"/>
      <w:lvlText w:val="o"/>
      <w:lvlJc w:val="left"/>
      <w:pPr>
        <w:ind w:left="5760" w:hanging="360"/>
      </w:pPr>
      <w:rPr>
        <w:rFonts w:ascii="Courier New" w:hAnsi="Courier New" w:cs="Courier New" w:hint="default"/>
      </w:rPr>
    </w:lvl>
    <w:lvl w:ilvl="8" w:tplc="ABB4B096" w:tentative="1">
      <w:start w:val="1"/>
      <w:numFmt w:val="bullet"/>
      <w:lvlText w:val=""/>
      <w:lvlJc w:val="left"/>
      <w:pPr>
        <w:ind w:left="6480" w:hanging="360"/>
      </w:pPr>
      <w:rPr>
        <w:rFonts w:ascii="Wingdings" w:hAnsi="Wingdings" w:hint="default"/>
      </w:rPr>
    </w:lvl>
  </w:abstractNum>
  <w:abstractNum w:abstractNumId="17" w15:restartNumberingAfterBreak="0">
    <w:nsid w:val="73DA4FBA"/>
    <w:multiLevelType w:val="multilevel"/>
    <w:tmpl w:val="AE32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094F73"/>
    <w:multiLevelType w:val="hybridMultilevel"/>
    <w:tmpl w:val="BB4602DC"/>
    <w:lvl w:ilvl="0" w:tplc="A8926680">
      <w:start w:val="1"/>
      <w:numFmt w:val="bullet"/>
      <w:lvlText w:val=""/>
      <w:lvlJc w:val="left"/>
      <w:pPr>
        <w:ind w:left="720" w:hanging="360"/>
      </w:pPr>
      <w:rPr>
        <w:rFonts w:ascii="Symbol" w:hAnsi="Symbol" w:hint="default"/>
      </w:rPr>
    </w:lvl>
    <w:lvl w:ilvl="1" w:tplc="9FD8BF6C" w:tentative="1">
      <w:start w:val="1"/>
      <w:numFmt w:val="bullet"/>
      <w:lvlText w:val="o"/>
      <w:lvlJc w:val="left"/>
      <w:pPr>
        <w:ind w:left="1440" w:hanging="360"/>
      </w:pPr>
      <w:rPr>
        <w:rFonts w:ascii="Courier New" w:hAnsi="Courier New" w:cs="Courier New" w:hint="default"/>
      </w:rPr>
    </w:lvl>
    <w:lvl w:ilvl="2" w:tplc="47E46C30" w:tentative="1">
      <w:start w:val="1"/>
      <w:numFmt w:val="bullet"/>
      <w:lvlText w:val=""/>
      <w:lvlJc w:val="left"/>
      <w:pPr>
        <w:ind w:left="2160" w:hanging="360"/>
      </w:pPr>
      <w:rPr>
        <w:rFonts w:ascii="Wingdings" w:hAnsi="Wingdings" w:hint="default"/>
      </w:rPr>
    </w:lvl>
    <w:lvl w:ilvl="3" w:tplc="00E24A06" w:tentative="1">
      <w:start w:val="1"/>
      <w:numFmt w:val="bullet"/>
      <w:lvlText w:val=""/>
      <w:lvlJc w:val="left"/>
      <w:pPr>
        <w:ind w:left="2880" w:hanging="360"/>
      </w:pPr>
      <w:rPr>
        <w:rFonts w:ascii="Symbol" w:hAnsi="Symbol" w:hint="default"/>
      </w:rPr>
    </w:lvl>
    <w:lvl w:ilvl="4" w:tplc="17FC99E8" w:tentative="1">
      <w:start w:val="1"/>
      <w:numFmt w:val="bullet"/>
      <w:lvlText w:val="o"/>
      <w:lvlJc w:val="left"/>
      <w:pPr>
        <w:ind w:left="3600" w:hanging="360"/>
      </w:pPr>
      <w:rPr>
        <w:rFonts w:ascii="Courier New" w:hAnsi="Courier New" w:cs="Courier New" w:hint="default"/>
      </w:rPr>
    </w:lvl>
    <w:lvl w:ilvl="5" w:tplc="FEA0E754" w:tentative="1">
      <w:start w:val="1"/>
      <w:numFmt w:val="bullet"/>
      <w:lvlText w:val=""/>
      <w:lvlJc w:val="left"/>
      <w:pPr>
        <w:ind w:left="4320" w:hanging="360"/>
      </w:pPr>
      <w:rPr>
        <w:rFonts w:ascii="Wingdings" w:hAnsi="Wingdings" w:hint="default"/>
      </w:rPr>
    </w:lvl>
    <w:lvl w:ilvl="6" w:tplc="1C02C1B0" w:tentative="1">
      <w:start w:val="1"/>
      <w:numFmt w:val="bullet"/>
      <w:lvlText w:val=""/>
      <w:lvlJc w:val="left"/>
      <w:pPr>
        <w:ind w:left="5040" w:hanging="360"/>
      </w:pPr>
      <w:rPr>
        <w:rFonts w:ascii="Symbol" w:hAnsi="Symbol" w:hint="default"/>
      </w:rPr>
    </w:lvl>
    <w:lvl w:ilvl="7" w:tplc="0B3092D0" w:tentative="1">
      <w:start w:val="1"/>
      <w:numFmt w:val="bullet"/>
      <w:lvlText w:val="o"/>
      <w:lvlJc w:val="left"/>
      <w:pPr>
        <w:ind w:left="5760" w:hanging="360"/>
      </w:pPr>
      <w:rPr>
        <w:rFonts w:ascii="Courier New" w:hAnsi="Courier New" w:cs="Courier New" w:hint="default"/>
      </w:rPr>
    </w:lvl>
    <w:lvl w:ilvl="8" w:tplc="D234B1D6" w:tentative="1">
      <w:start w:val="1"/>
      <w:numFmt w:val="bullet"/>
      <w:lvlText w:val=""/>
      <w:lvlJc w:val="left"/>
      <w:pPr>
        <w:ind w:left="6480" w:hanging="360"/>
      </w:pPr>
      <w:rPr>
        <w:rFonts w:ascii="Wingdings" w:hAnsi="Wingdings" w:hint="default"/>
      </w:rPr>
    </w:lvl>
  </w:abstractNum>
  <w:abstractNum w:abstractNumId="19" w15:restartNumberingAfterBreak="0">
    <w:nsid w:val="7AC536DD"/>
    <w:multiLevelType w:val="hybridMultilevel"/>
    <w:tmpl w:val="01D823E6"/>
    <w:lvl w:ilvl="0" w:tplc="3C9209EE">
      <w:start w:val="1"/>
      <w:numFmt w:val="bullet"/>
      <w:lvlText w:val=""/>
      <w:lvlJc w:val="left"/>
      <w:pPr>
        <w:ind w:left="720" w:hanging="360"/>
      </w:pPr>
      <w:rPr>
        <w:rFonts w:ascii="Symbol" w:hAnsi="Symbol" w:hint="default"/>
      </w:rPr>
    </w:lvl>
    <w:lvl w:ilvl="1" w:tplc="4C3AB70C" w:tentative="1">
      <w:start w:val="1"/>
      <w:numFmt w:val="bullet"/>
      <w:lvlText w:val="o"/>
      <w:lvlJc w:val="left"/>
      <w:pPr>
        <w:ind w:left="1440" w:hanging="360"/>
      </w:pPr>
      <w:rPr>
        <w:rFonts w:ascii="Courier New" w:hAnsi="Courier New" w:cs="Courier New" w:hint="default"/>
      </w:rPr>
    </w:lvl>
    <w:lvl w:ilvl="2" w:tplc="F9BC4746" w:tentative="1">
      <w:start w:val="1"/>
      <w:numFmt w:val="bullet"/>
      <w:lvlText w:val=""/>
      <w:lvlJc w:val="left"/>
      <w:pPr>
        <w:ind w:left="2160" w:hanging="360"/>
      </w:pPr>
      <w:rPr>
        <w:rFonts w:ascii="Wingdings" w:hAnsi="Wingdings" w:hint="default"/>
      </w:rPr>
    </w:lvl>
    <w:lvl w:ilvl="3" w:tplc="A9C464C0" w:tentative="1">
      <w:start w:val="1"/>
      <w:numFmt w:val="bullet"/>
      <w:lvlText w:val=""/>
      <w:lvlJc w:val="left"/>
      <w:pPr>
        <w:ind w:left="2880" w:hanging="360"/>
      </w:pPr>
      <w:rPr>
        <w:rFonts w:ascii="Symbol" w:hAnsi="Symbol" w:hint="default"/>
      </w:rPr>
    </w:lvl>
    <w:lvl w:ilvl="4" w:tplc="A12EF590" w:tentative="1">
      <w:start w:val="1"/>
      <w:numFmt w:val="bullet"/>
      <w:lvlText w:val="o"/>
      <w:lvlJc w:val="left"/>
      <w:pPr>
        <w:ind w:left="3600" w:hanging="360"/>
      </w:pPr>
      <w:rPr>
        <w:rFonts w:ascii="Courier New" w:hAnsi="Courier New" w:cs="Courier New" w:hint="default"/>
      </w:rPr>
    </w:lvl>
    <w:lvl w:ilvl="5" w:tplc="2312CB88" w:tentative="1">
      <w:start w:val="1"/>
      <w:numFmt w:val="bullet"/>
      <w:lvlText w:val=""/>
      <w:lvlJc w:val="left"/>
      <w:pPr>
        <w:ind w:left="4320" w:hanging="360"/>
      </w:pPr>
      <w:rPr>
        <w:rFonts w:ascii="Wingdings" w:hAnsi="Wingdings" w:hint="default"/>
      </w:rPr>
    </w:lvl>
    <w:lvl w:ilvl="6" w:tplc="A0067AFC" w:tentative="1">
      <w:start w:val="1"/>
      <w:numFmt w:val="bullet"/>
      <w:lvlText w:val=""/>
      <w:lvlJc w:val="left"/>
      <w:pPr>
        <w:ind w:left="5040" w:hanging="360"/>
      </w:pPr>
      <w:rPr>
        <w:rFonts w:ascii="Symbol" w:hAnsi="Symbol" w:hint="default"/>
      </w:rPr>
    </w:lvl>
    <w:lvl w:ilvl="7" w:tplc="82381192" w:tentative="1">
      <w:start w:val="1"/>
      <w:numFmt w:val="bullet"/>
      <w:lvlText w:val="o"/>
      <w:lvlJc w:val="left"/>
      <w:pPr>
        <w:ind w:left="5760" w:hanging="360"/>
      </w:pPr>
      <w:rPr>
        <w:rFonts w:ascii="Courier New" w:hAnsi="Courier New" w:cs="Courier New" w:hint="default"/>
      </w:rPr>
    </w:lvl>
    <w:lvl w:ilvl="8" w:tplc="9394FBD8" w:tentative="1">
      <w:start w:val="1"/>
      <w:numFmt w:val="bullet"/>
      <w:lvlText w:val=""/>
      <w:lvlJc w:val="left"/>
      <w:pPr>
        <w:ind w:left="6480" w:hanging="360"/>
      </w:pPr>
      <w:rPr>
        <w:rFonts w:ascii="Wingdings" w:hAnsi="Wingdings" w:hint="default"/>
      </w:rPr>
    </w:lvl>
  </w:abstractNum>
  <w:abstractNum w:abstractNumId="20" w15:restartNumberingAfterBreak="0">
    <w:nsid w:val="7BB07209"/>
    <w:multiLevelType w:val="singleLevel"/>
    <w:tmpl w:val="C1E03F70"/>
    <w:lvl w:ilvl="0">
      <w:start w:val="1"/>
      <w:numFmt w:val="bullet"/>
      <w:lvlText w:val=""/>
      <w:lvlJc w:val="left"/>
      <w:pPr>
        <w:tabs>
          <w:tab w:val="num" w:pos="360"/>
        </w:tabs>
        <w:ind w:left="142" w:hanging="142"/>
      </w:pPr>
      <w:rPr>
        <w:rFonts w:ascii="Symbol" w:hAnsi="Symbol" w:hint="default"/>
      </w:rPr>
    </w:lvl>
  </w:abstractNum>
  <w:abstractNum w:abstractNumId="21" w15:restartNumberingAfterBreak="0">
    <w:nsid w:val="7ED3454D"/>
    <w:multiLevelType w:val="multilevel"/>
    <w:tmpl w:val="EC5637D2"/>
    <w:lvl w:ilvl="0">
      <w:start w:val="1"/>
      <w:numFmt w:val="bullet"/>
      <w:lvlText w:val=""/>
      <w:lvlJc w:val="left"/>
      <w:pPr>
        <w:ind w:left="360" w:hanging="360"/>
      </w:pPr>
      <w:rPr>
        <w:rFonts w:ascii="Symbol" w:hAnsi="Symbol" w:hint="default"/>
      </w:rPr>
    </w:lvl>
    <w:lvl w:ilvl="1">
      <w:start w:val="1"/>
      <w:numFmt w:val="decimal"/>
      <w:lvlText w:val="%1.%2"/>
      <w:lvlJc w:val="left"/>
      <w:pPr>
        <w:ind w:left="567" w:hanging="567"/>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num w:numId="1">
    <w:abstractNumId w:val="5"/>
  </w:num>
  <w:num w:numId="2">
    <w:abstractNumId w:val="7"/>
  </w:num>
  <w:num w:numId="3">
    <w:abstractNumId w:val="14"/>
  </w:num>
  <w:num w:numId="4">
    <w:abstractNumId w:val="10"/>
  </w:num>
  <w:num w:numId="5">
    <w:abstractNumId w:val="1"/>
  </w:num>
  <w:num w:numId="6">
    <w:abstractNumId w:val="3"/>
  </w:num>
  <w:num w:numId="7">
    <w:abstractNumId w:val="17"/>
  </w:num>
  <w:num w:numId="8">
    <w:abstractNumId w:val="8"/>
  </w:num>
  <w:num w:numId="9">
    <w:abstractNumId w:val="21"/>
  </w:num>
  <w:num w:numId="10">
    <w:abstractNumId w:val="6"/>
  </w:num>
  <w:num w:numId="11">
    <w:abstractNumId w:val="11"/>
  </w:num>
  <w:num w:numId="12">
    <w:abstractNumId w:val="20"/>
  </w:num>
  <w:num w:numId="13">
    <w:abstractNumId w:val="13"/>
  </w:num>
  <w:num w:numId="14">
    <w:abstractNumId w:val="4"/>
  </w:num>
  <w:num w:numId="15">
    <w:abstractNumId w:val="0"/>
  </w:num>
  <w:num w:numId="16">
    <w:abstractNumId w:val="15"/>
  </w:num>
  <w:num w:numId="17">
    <w:abstractNumId w:val="2"/>
  </w:num>
  <w:num w:numId="18">
    <w:abstractNumId w:val="12"/>
  </w:num>
  <w:num w:numId="19">
    <w:abstractNumId w:val="9"/>
  </w:num>
  <w:num w:numId="20">
    <w:abstractNumId w:val="16"/>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4D"/>
    <w:rsid w:val="00025D4D"/>
    <w:rsid w:val="00165A45"/>
    <w:rsid w:val="002538D3"/>
    <w:rsid w:val="00C803E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CD3B23F-F99D-4899-86CF-2F4BAF16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uiPriority w:val="10"/>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uiPriority w:val="10"/>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Default">
    <w:name w:val="Default"/>
    <w:rsid w:val="00B050E0"/>
    <w:pPr>
      <w:autoSpaceDE w:val="0"/>
      <w:autoSpaceDN w:val="0"/>
      <w:adjustRightInd w:val="0"/>
    </w:pPr>
    <w:rPr>
      <w:rFonts w:eastAsia="Times New Roman" w:cs="Arial"/>
      <w:color w:val="000000"/>
      <w:sz w:val="24"/>
      <w:szCs w:val="24"/>
      <w:lang w:eastAsia="en-US"/>
    </w:rPr>
  </w:style>
  <w:style w:type="character" w:customStyle="1" w:styleId="tgc">
    <w:name w:val="_tgc"/>
    <w:basedOn w:val="DefaultParagraphFont"/>
    <w:rsid w:val="00B050E0"/>
  </w:style>
  <w:style w:type="paragraph" w:styleId="NormalWeb">
    <w:name w:val="Normal (Web)"/>
    <w:basedOn w:val="Normal"/>
    <w:uiPriority w:val="99"/>
    <w:unhideWhenUsed/>
    <w:rsid w:val="005F7E10"/>
    <w:pPr>
      <w:autoSpaceDE/>
      <w:autoSpaceDN/>
      <w:adjustRightInd/>
      <w:spacing w:after="300" w:line="450" w:lineRule="atLeast"/>
      <w:jc w:val="left"/>
    </w:pPr>
    <w:rPr>
      <w:rFonts w:ascii="Times New Roman" w:eastAsia="Times New Roman" w:hAnsi="Times New Roman" w:cs="Times New Roman"/>
      <w:color w:val="auto"/>
      <w:spacing w:val="2"/>
      <w:lang w:eastAsia="en-GB"/>
    </w:rPr>
  </w:style>
  <w:style w:type="paragraph" w:styleId="BodyTextIndent3">
    <w:name w:val="Body Text Indent 3"/>
    <w:basedOn w:val="Normal"/>
    <w:link w:val="BodyTextIndent3Char"/>
    <w:semiHidden/>
    <w:unhideWhenUsed/>
    <w:rsid w:val="00FD5A13"/>
    <w:pPr>
      <w:ind w:left="283"/>
    </w:pPr>
    <w:rPr>
      <w:sz w:val="16"/>
      <w:szCs w:val="16"/>
    </w:rPr>
  </w:style>
  <w:style w:type="character" w:customStyle="1" w:styleId="BodyTextIndent3Char">
    <w:name w:val="Body Text Indent 3 Char"/>
    <w:basedOn w:val="DefaultParagraphFont"/>
    <w:link w:val="BodyTextIndent3"/>
    <w:semiHidden/>
    <w:rsid w:val="00FD5A13"/>
    <w:rPr>
      <w:rFonts w:eastAsia="Calibri" w:cs="Helvetica-Light"/>
      <w:color w:val="000000"/>
      <w:sz w:val="16"/>
      <w:szCs w:val="16"/>
      <w:lang w:eastAsia="en-US"/>
    </w:rPr>
  </w:style>
  <w:style w:type="character" w:styleId="Strong">
    <w:name w:val="Strong"/>
    <w:basedOn w:val="DefaultParagraphFont"/>
    <w:uiPriority w:val="22"/>
    <w:qFormat/>
    <w:rsid w:val="00112BD2"/>
    <w:rPr>
      <w:b/>
      <w:bCs/>
    </w:rPr>
  </w:style>
  <w:style w:type="character" w:styleId="CommentReference">
    <w:name w:val="annotation reference"/>
    <w:basedOn w:val="DefaultParagraphFont"/>
    <w:uiPriority w:val="99"/>
    <w:rsid w:val="001F1528"/>
    <w:rPr>
      <w:sz w:val="16"/>
      <w:szCs w:val="16"/>
    </w:rPr>
  </w:style>
  <w:style w:type="paragraph" w:styleId="CommentSubject">
    <w:name w:val="annotation subject"/>
    <w:basedOn w:val="CommentText"/>
    <w:next w:val="CommentText"/>
    <w:link w:val="CommentSubjectChar"/>
    <w:semiHidden/>
    <w:unhideWhenUsed/>
    <w:rsid w:val="001F1528"/>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1F1528"/>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tranet.ad.lancscc.net/media/2987/ppg-care-support-planning.pdf" TargetMode="External"/><Relationship Id="rId18" Type="http://schemas.openxmlformats.org/officeDocument/2006/relationships/hyperlink" Target="https://www.gov.uk/government/publications/care-act-statutory-guidance/care-and-support-statutory-guidan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ntranet.ad.lancscc.net/media/2987/ppg-care-support-planning.pdf" TargetMode="External"/><Relationship Id="rId17" Type="http://schemas.openxmlformats.org/officeDocument/2006/relationships/hyperlink" Target="http://www.google.com/url?sa=t&amp;rct=j&amp;q=&amp;esrc=s&amp;source=web&amp;cd=1&amp;cad=rja&amp;uact=8&amp;ved=2ahUKEwjj2sahspviAhV6TBUIHYuuCUoQFjAAegQIARAC&amp;url=http%3A%2F%2Fwww.legislation.gov.uk%2Fuksi%2F2014%2F2670%2Fpdfs%2Fuksi_20142670_en.pdf&amp;usg=AOvVaw3Ex3XBIObPCTpBttg8IcIB" TargetMode="External"/><Relationship Id="rId2" Type="http://schemas.openxmlformats.org/officeDocument/2006/relationships/numbering" Target="numbering.xml"/><Relationship Id="rId16" Type="http://schemas.openxmlformats.org/officeDocument/2006/relationships/hyperlink" Target="http://intranet.ad.lancscc.net/site/ppg/list-of-ppgs/protection-of-property/"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cashire.gov.uk/health-and-social-care/adult-social-care/compliments-comments-complaints/" TargetMode="External"/><Relationship Id="rId5" Type="http://schemas.openxmlformats.org/officeDocument/2006/relationships/webSettings" Target="webSettings.xml"/><Relationship Id="rId15" Type="http://schemas.openxmlformats.org/officeDocument/2006/relationships/hyperlink" Target="mailto:carenavigation@lancashire.gov.uk" TargetMode="External"/><Relationship Id="rId23" Type="http://schemas.openxmlformats.org/officeDocument/2006/relationships/theme" Target="theme/theme1.xml"/><Relationship Id="rId10" Type="http://schemas.openxmlformats.org/officeDocument/2006/relationships/hyperlink" Target="http://intranet.ad.lancscc.net/media/2987/ppg-care-support-planning.pdf" TargetMode="External"/><Relationship Id="rId19" Type="http://schemas.openxmlformats.org/officeDocument/2006/relationships/hyperlink" Target="http://lccintranet2/corporate/web/?siteid=5580&amp;pageid=3051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ancashire.gov.uk/health-and-social-care/adult-social-care/compliments-comments-complain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28357-2E1E-49F1-8A96-24E324F6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109</TotalTime>
  <Pages>10</Pages>
  <Words>3050</Words>
  <Characters>17387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Curran, Kieran</cp:lastModifiedBy>
  <cp:revision>12</cp:revision>
  <cp:lastPrinted>2019-05-16T08:55:00Z</cp:lastPrinted>
  <dcterms:created xsi:type="dcterms:W3CDTF">2019-05-14T15:54:00Z</dcterms:created>
  <dcterms:modified xsi:type="dcterms:W3CDTF">2019-05-30T12:06:00Z</dcterms:modified>
</cp:coreProperties>
</file>